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3FA00" w14:textId="0D629909" w:rsidR="008A0986" w:rsidRDefault="00BF2A5C" w:rsidP="000E3B2D">
      <w:pPr>
        <w:jc w:val="center"/>
      </w:pPr>
      <w:r w:rsidRPr="00B4000A">
        <w:rPr>
          <w:noProof/>
          <w:lang w:val="es-ES" w:eastAsia="es-ES"/>
        </w:rPr>
        <mc:AlternateContent>
          <mc:Choice Requires="wps">
            <w:drawing>
              <wp:anchor distT="0" distB="0" distL="114300" distR="114300" simplePos="0" relativeHeight="251659264" behindDoc="0" locked="0" layoutInCell="1" allowOverlap="1" wp14:anchorId="1F9CB3AC" wp14:editId="7C986975">
                <wp:simplePos x="0" y="0"/>
                <wp:positionH relativeFrom="column">
                  <wp:posOffset>2305050</wp:posOffset>
                </wp:positionH>
                <wp:positionV relativeFrom="paragraph">
                  <wp:posOffset>240665</wp:posOffset>
                </wp:positionV>
                <wp:extent cx="3599815" cy="719455"/>
                <wp:effectExtent l="0" t="0" r="32385" b="17145"/>
                <wp:wrapNone/>
                <wp:docPr id="9" name="9 Pentágono"/>
                <wp:cNvGraphicFramePr/>
                <a:graphic xmlns:a="http://schemas.openxmlformats.org/drawingml/2006/main">
                  <a:graphicData uri="http://schemas.microsoft.com/office/word/2010/wordprocessingShape">
                    <wps:wsp>
                      <wps:cNvSpPr/>
                      <wps:spPr>
                        <a:xfrm flipH="1">
                          <a:off x="0" y="0"/>
                          <a:ext cx="3599815" cy="719455"/>
                        </a:xfrm>
                        <a:prstGeom prst="homePlate">
                          <a:avLst/>
                        </a:prstGeom>
                      </wps:spPr>
                      <wps:style>
                        <a:lnRef idx="2">
                          <a:schemeClr val="accent3"/>
                        </a:lnRef>
                        <a:fillRef idx="1">
                          <a:schemeClr val="lt1"/>
                        </a:fillRef>
                        <a:effectRef idx="0">
                          <a:schemeClr val="accent3"/>
                        </a:effectRef>
                        <a:fontRef idx="minor">
                          <a:schemeClr val="dk1"/>
                        </a:fontRef>
                      </wps:style>
                      <wps:txbx>
                        <w:txbxContent>
                          <w:p w14:paraId="4BF072D9" w14:textId="77777777" w:rsidR="00C54EE9" w:rsidRPr="00B60D4D" w:rsidRDefault="00C54EE9" w:rsidP="00B4000A">
                            <w:pPr>
                              <w:spacing w:after="0"/>
                              <w:jc w:val="right"/>
                              <w:rPr>
                                <w:sz w:val="24"/>
                                <w:szCs w:val="24"/>
                                <w:lang w:val="es-MX"/>
                              </w:rPr>
                            </w:pPr>
                            <w:r w:rsidRPr="00B60D4D">
                              <w:rPr>
                                <w:sz w:val="24"/>
                                <w:szCs w:val="24"/>
                                <w:lang w:val="es-MX"/>
                              </w:rPr>
                              <w:t xml:space="preserve">SISTEMA DE GESTIÓN DE LA CALIDAD </w:t>
                            </w:r>
                          </w:p>
                          <w:p w14:paraId="6272D2EF" w14:textId="77777777" w:rsidR="00C54EE9" w:rsidRPr="0083759F" w:rsidRDefault="00C54EE9" w:rsidP="00B4000A">
                            <w:pPr>
                              <w:spacing w:after="0"/>
                              <w:jc w:val="right"/>
                              <w:rPr>
                                <w:sz w:val="32"/>
                                <w:szCs w:val="32"/>
                                <w:lang w:val="es-MX"/>
                              </w:rPr>
                            </w:pPr>
                            <w:r w:rsidRPr="00104558">
                              <w:rPr>
                                <w:sz w:val="44"/>
                                <w:szCs w:val="44"/>
                                <w:lang w:val="es-MX"/>
                              </w:rPr>
                              <w:t>ISO 9001:2008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5" coordsize="21600,21600" o:spt="15" adj="16200" path="m@0,0l0,,,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9 Pentágono" o:spid="_x0000_s1026" type="#_x0000_t15" style="position:absolute;left:0;text-align:left;margin-left:181.5pt;margin-top:18.95pt;width:283.45pt;height:56.6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" adj="19442" fillcolor="white [3201]" strokecolor="#9bbb59 [3206]" strokeweight="2pt">
                <v:textbox>
                  <w:txbxContent>
                    <w:p w14:paraId="4BF072D9" w14:textId="77777777" w:rsidR="00C54EE9" w:rsidRPr="00B60D4D" w:rsidRDefault="00C54EE9" w:rsidP="00B4000A">
                      <w:pPr>
                        <w:spacing w:after="0"/>
                        <w:jc w:val="right"/>
                        <w:rPr>
                          <w:sz w:val="24"/>
                          <w:szCs w:val="24"/>
                          <w:lang w:val="es-MX"/>
                        </w:rPr>
                      </w:pPr>
                      <w:r w:rsidRPr="00B60D4D">
                        <w:rPr>
                          <w:sz w:val="24"/>
                          <w:szCs w:val="24"/>
                          <w:lang w:val="es-MX"/>
                        </w:rPr>
                        <w:t xml:space="preserve">SISTEMA DE GESTIÓN DE LA CALIDAD </w:t>
                      </w:r>
                    </w:p>
                    <w:p w14:paraId="6272D2EF" w14:textId="77777777" w:rsidR="00C54EE9" w:rsidRPr="0083759F" w:rsidRDefault="00C54EE9" w:rsidP="00B4000A">
                      <w:pPr>
                        <w:spacing w:after="0"/>
                        <w:jc w:val="right"/>
                        <w:rPr>
                          <w:sz w:val="32"/>
                          <w:szCs w:val="32"/>
                          <w:lang w:val="es-MX"/>
                        </w:rPr>
                      </w:pPr>
                      <w:r w:rsidRPr="00104558">
                        <w:rPr>
                          <w:sz w:val="44"/>
                          <w:szCs w:val="44"/>
                          <w:lang w:val="es-MX"/>
                        </w:rPr>
                        <w:t>ISO 9001:2008</w:t>
                      </w:r>
                    </w:p>
                  </w:txbxContent>
                </v:textbox>
              </v:shape>
            </w:pict>
          </mc:Fallback>
        </mc:AlternateContent>
      </w:r>
    </w:p>
    <w:p w14:paraId="520AA6E5" w14:textId="77777777" w:rsidR="000E3B2D" w:rsidRDefault="000E3B2D" w:rsidP="000E3B2D">
      <w:pPr>
        <w:jc w:val="center"/>
      </w:pPr>
    </w:p>
    <w:p w14:paraId="7DB1714F" w14:textId="5BBF4A21" w:rsidR="000E3B2D" w:rsidRDefault="000E3B2D" w:rsidP="00BD664B">
      <w:pPr>
        <w:jc w:val="center"/>
      </w:pPr>
    </w:p>
    <w:p w14:paraId="1B54E6E7" w14:textId="548BCD39" w:rsidR="000E3B2D" w:rsidRDefault="00BF2A5C" w:rsidP="00BD664B">
      <w:pPr>
        <w:jc w:val="center"/>
      </w:pPr>
      <w:r w:rsidRPr="00B4000A">
        <w:rPr>
          <w:noProof/>
          <w:lang w:val="es-ES" w:eastAsia="es-ES"/>
        </w:rPr>
        <mc:AlternateContent>
          <mc:Choice Requires="wps">
            <w:drawing>
              <wp:anchor distT="0" distB="0" distL="114300" distR="114300" simplePos="0" relativeHeight="251660288" behindDoc="0" locked="0" layoutInCell="1" allowOverlap="1" wp14:anchorId="4039AD8B" wp14:editId="2940DC84">
                <wp:simplePos x="0" y="0"/>
                <wp:positionH relativeFrom="column">
                  <wp:posOffset>2654300</wp:posOffset>
                </wp:positionH>
                <wp:positionV relativeFrom="paragraph">
                  <wp:posOffset>270510</wp:posOffset>
                </wp:positionV>
                <wp:extent cx="3239770" cy="719455"/>
                <wp:effectExtent l="0" t="0" r="36830" b="17145"/>
                <wp:wrapNone/>
                <wp:docPr id="10" name="10 Pentágono"/>
                <wp:cNvGraphicFramePr/>
                <a:graphic xmlns:a="http://schemas.openxmlformats.org/drawingml/2006/main">
                  <a:graphicData uri="http://schemas.microsoft.com/office/word/2010/wordprocessingShape">
                    <wps:wsp>
                      <wps:cNvSpPr/>
                      <wps:spPr>
                        <a:xfrm flipH="1">
                          <a:off x="0" y="0"/>
                          <a:ext cx="3239770" cy="719455"/>
                        </a:xfrm>
                        <a:prstGeom prst="homePlate">
                          <a:avLst/>
                        </a:prstGeom>
                      </wps:spPr>
                      <wps:style>
                        <a:lnRef idx="2">
                          <a:schemeClr val="accent3"/>
                        </a:lnRef>
                        <a:fillRef idx="1">
                          <a:schemeClr val="lt1"/>
                        </a:fillRef>
                        <a:effectRef idx="0">
                          <a:schemeClr val="accent3"/>
                        </a:effectRef>
                        <a:fontRef idx="minor">
                          <a:schemeClr val="dk1"/>
                        </a:fontRef>
                      </wps:style>
                      <wps:txbx>
                        <w:txbxContent>
                          <w:p w14:paraId="781DC2F0" w14:textId="77777777" w:rsidR="00C54EE9" w:rsidRPr="00B60D4D" w:rsidRDefault="00C54EE9" w:rsidP="00B4000A">
                            <w:pPr>
                              <w:spacing w:after="0"/>
                              <w:jc w:val="right"/>
                              <w:rPr>
                                <w:sz w:val="24"/>
                                <w:szCs w:val="24"/>
                                <w:lang w:val="es-MX"/>
                              </w:rPr>
                            </w:pPr>
                            <w:r w:rsidRPr="00B60D4D">
                              <w:rPr>
                                <w:sz w:val="24"/>
                                <w:szCs w:val="24"/>
                                <w:lang w:val="es-MX"/>
                              </w:rPr>
                              <w:t xml:space="preserve">SISTEMA DE GESTIÓN AMBIENTAL </w:t>
                            </w:r>
                          </w:p>
                          <w:p w14:paraId="28CC72BE" w14:textId="77777777" w:rsidR="00C54EE9" w:rsidRPr="0083759F" w:rsidRDefault="00C54EE9" w:rsidP="00B4000A">
                            <w:pPr>
                              <w:spacing w:after="0"/>
                              <w:jc w:val="right"/>
                              <w:rPr>
                                <w:sz w:val="32"/>
                                <w:szCs w:val="32"/>
                                <w:lang w:val="es-MX"/>
                              </w:rPr>
                            </w:pPr>
                            <w:r w:rsidRPr="00B60D4D">
                              <w:rPr>
                                <w:sz w:val="44"/>
                                <w:szCs w:val="44"/>
                                <w:lang w:val="es-MX"/>
                              </w:rPr>
                              <w:t>ISO 14</w:t>
                            </w:r>
                            <w:r>
                              <w:rPr>
                                <w:sz w:val="44"/>
                                <w:szCs w:val="44"/>
                                <w:lang w:val="es-MX"/>
                              </w:rPr>
                              <w:t>001:2004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0 Pentágono" o:spid="_x0000_s1027" type="#_x0000_t15" style="position:absolute;left:0;text-align:left;margin-left:209pt;margin-top:21.3pt;width:255.1pt;height:56.6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" adj="19202" fillcolor="white [3201]" strokecolor="#9bbb59 [3206]" strokeweight="2pt">
                <v:textbox>
                  <w:txbxContent>
                    <w:p w14:paraId="781DC2F0" w14:textId="77777777" w:rsidR="00C54EE9" w:rsidRPr="00B60D4D" w:rsidRDefault="00C54EE9" w:rsidP="00B4000A">
                      <w:pPr>
                        <w:spacing w:after="0"/>
                        <w:jc w:val="right"/>
                        <w:rPr>
                          <w:sz w:val="24"/>
                          <w:szCs w:val="24"/>
                          <w:lang w:val="es-MX"/>
                        </w:rPr>
                      </w:pPr>
                      <w:r w:rsidRPr="00B60D4D">
                        <w:rPr>
                          <w:sz w:val="24"/>
                          <w:szCs w:val="24"/>
                          <w:lang w:val="es-MX"/>
                        </w:rPr>
                        <w:t xml:space="preserve">SISTEMA DE GESTIÓN AMBIENTAL </w:t>
                      </w:r>
                    </w:p>
                    <w:p w14:paraId="28CC72BE" w14:textId="77777777" w:rsidR="00C54EE9" w:rsidRPr="0083759F" w:rsidRDefault="00C54EE9" w:rsidP="00B4000A">
                      <w:pPr>
                        <w:spacing w:after="0"/>
                        <w:jc w:val="right"/>
                        <w:rPr>
                          <w:sz w:val="32"/>
                          <w:szCs w:val="32"/>
                          <w:lang w:val="es-MX"/>
                        </w:rPr>
                      </w:pPr>
                      <w:r w:rsidRPr="00B60D4D">
                        <w:rPr>
                          <w:sz w:val="44"/>
                          <w:szCs w:val="44"/>
                          <w:lang w:val="es-MX"/>
                        </w:rPr>
                        <w:t>ISO 14</w:t>
                      </w:r>
                      <w:r>
                        <w:rPr>
                          <w:sz w:val="44"/>
                          <w:szCs w:val="44"/>
                          <w:lang w:val="es-MX"/>
                        </w:rPr>
                        <w:t>001:2004</w:t>
                      </w:r>
                    </w:p>
                  </w:txbxContent>
                </v:textbox>
              </v:shape>
            </w:pict>
          </mc:Fallback>
        </mc:AlternateContent>
      </w:r>
    </w:p>
    <w:p w14:paraId="232AE17E" w14:textId="77777777" w:rsidR="000E3B2D" w:rsidRDefault="000E3B2D" w:rsidP="00BD664B">
      <w:pPr>
        <w:jc w:val="center"/>
      </w:pPr>
    </w:p>
    <w:p w14:paraId="3F1973BE" w14:textId="77777777" w:rsidR="00BA5071" w:rsidRDefault="00BA5071" w:rsidP="00BD664B">
      <w:pPr>
        <w:tabs>
          <w:tab w:val="left" w:pos="7840"/>
        </w:tabs>
        <w:jc w:val="center"/>
      </w:pPr>
    </w:p>
    <w:p w14:paraId="4E7A191D" w14:textId="77777777" w:rsidR="00BA5071" w:rsidRDefault="00BA5071" w:rsidP="00BD664B">
      <w:pPr>
        <w:tabs>
          <w:tab w:val="left" w:pos="7840"/>
        </w:tabs>
        <w:jc w:val="center"/>
      </w:pPr>
    </w:p>
    <w:p w14:paraId="3D224640" w14:textId="77777777" w:rsidR="00BA5071" w:rsidRDefault="00BA5071" w:rsidP="00BD664B">
      <w:pPr>
        <w:jc w:val="center"/>
      </w:pPr>
    </w:p>
    <w:p w14:paraId="66EDE17C" w14:textId="77777777" w:rsidR="000E3B2D" w:rsidRDefault="000E3B2D" w:rsidP="000E3B2D">
      <w:pPr>
        <w:jc w:val="center"/>
      </w:pPr>
    </w:p>
    <w:p w14:paraId="4EF042E3" w14:textId="17A1A4FE" w:rsidR="000E3B2D" w:rsidRPr="000E3B2D" w:rsidRDefault="000E3B2D" w:rsidP="000E3B2D">
      <w:pPr>
        <w:jc w:val="center"/>
        <w:rPr>
          <w:sz w:val="28"/>
          <w:szCs w:val="28"/>
        </w:rPr>
      </w:pPr>
      <w:r w:rsidRPr="000E3B2D">
        <w:rPr>
          <w:sz w:val="28"/>
          <w:szCs w:val="28"/>
        </w:rPr>
        <w:t>SISTEMA DE GESTIÓN DE LA CALIDAD ISO 9001:2008</w:t>
      </w:r>
      <w:r w:rsidR="00673BE2">
        <w:rPr>
          <w:sz w:val="28"/>
          <w:szCs w:val="28"/>
        </w:rPr>
        <w:t xml:space="preserve">                          </w:t>
      </w:r>
      <w:r w:rsidR="00027243">
        <w:rPr>
          <w:sz w:val="28"/>
          <w:szCs w:val="28"/>
        </w:rPr>
        <w:t xml:space="preserve"> Y AMBIENTAL ISO 14001:2004</w:t>
      </w:r>
    </w:p>
    <w:p w14:paraId="7242ED6E" w14:textId="4ED1FAB5" w:rsidR="000E3B2D" w:rsidRPr="000E3B2D" w:rsidRDefault="00796F47" w:rsidP="000E3B2D">
      <w:pPr>
        <w:jc w:val="center"/>
        <w:rPr>
          <w:sz w:val="56"/>
          <w:szCs w:val="56"/>
        </w:rPr>
      </w:pPr>
      <w:r>
        <w:rPr>
          <w:sz w:val="56"/>
          <w:szCs w:val="56"/>
        </w:rPr>
        <w:t>INSTRUCTIVO</w:t>
      </w:r>
      <w:r w:rsidR="00027243">
        <w:rPr>
          <w:sz w:val="56"/>
          <w:szCs w:val="56"/>
        </w:rPr>
        <w:t xml:space="preserve"> DE </w:t>
      </w:r>
      <w:r w:rsidR="006E173D">
        <w:rPr>
          <w:sz w:val="56"/>
          <w:szCs w:val="56"/>
        </w:rPr>
        <w:t>COMPOSTAJE DE LODOS SANITARIOS</w:t>
      </w:r>
    </w:p>
    <w:p w14:paraId="0C9B958B" w14:textId="77777777" w:rsidR="000E3B2D" w:rsidRPr="00BD664B" w:rsidRDefault="00BA5071" w:rsidP="000E3B2D">
      <w:pPr>
        <w:jc w:val="center"/>
        <w:rPr>
          <w:sz w:val="28"/>
          <w:szCs w:val="28"/>
        </w:rPr>
      </w:pPr>
      <w:r>
        <w:rPr>
          <w:noProof/>
          <w:lang w:val="es-ES" w:eastAsia="es-ES"/>
        </w:rPr>
        <w:drawing>
          <wp:inline distT="0" distB="0" distL="0" distR="0" wp14:anchorId="0C2014ED" wp14:editId="45CF762E">
            <wp:extent cx="2848829" cy="2104361"/>
            <wp:effectExtent l="0" t="0" r="8890" b="0"/>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9">
                      <a:extLst>
                        <a:ext uri="{28A0092B-C50C-407E-A947-70E740481C1C}">
                          <a14:useLocalDpi xmlns:a14="http://schemas.microsoft.com/office/drawing/2010/main" val="0"/>
                        </a:ext>
                      </a:extLst>
                    </a:blip>
                    <a:stretch>
                      <a:fillRect/>
                    </a:stretch>
                  </pic:blipFill>
                  <pic:spPr>
                    <a:xfrm>
                      <a:off x="0" y="0"/>
                      <a:ext cx="2848829" cy="2104361"/>
                    </a:xfrm>
                    <a:prstGeom prst="rect">
                      <a:avLst/>
                    </a:prstGeom>
                  </pic:spPr>
                </pic:pic>
              </a:graphicData>
            </a:graphic>
          </wp:inline>
        </w:drawing>
      </w:r>
    </w:p>
    <w:tbl>
      <w:tblPr>
        <w:tblStyle w:val="Tablaconcuadrcula"/>
        <w:tblW w:w="0" w:type="auto"/>
        <w:tblInd w:w="108" w:type="dxa"/>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Look w:val="04A0" w:firstRow="1" w:lastRow="0" w:firstColumn="1" w:lastColumn="0" w:noHBand="0" w:noVBand="1"/>
      </w:tblPr>
      <w:tblGrid>
        <w:gridCol w:w="3119"/>
        <w:gridCol w:w="3544"/>
        <w:gridCol w:w="2693"/>
      </w:tblGrid>
      <w:tr w:rsidR="00202C15" w14:paraId="0C401890" w14:textId="77777777" w:rsidTr="00202C15">
        <w:trPr>
          <w:trHeight w:val="307"/>
        </w:trPr>
        <w:tc>
          <w:tcPr>
            <w:tcW w:w="3119" w:type="dxa"/>
            <w:shd w:val="clear" w:color="auto" w:fill="C2D69B" w:themeFill="accent3" w:themeFillTint="99"/>
            <w:vAlign w:val="center"/>
          </w:tcPr>
          <w:p w14:paraId="1BDB8670" w14:textId="77777777" w:rsidR="000E3B2D" w:rsidRPr="00BD664B" w:rsidRDefault="000E3B2D" w:rsidP="000E3B2D">
            <w:pPr>
              <w:spacing w:after="0" w:line="240" w:lineRule="auto"/>
            </w:pPr>
            <w:r w:rsidRPr="000E3B2D">
              <w:rPr>
                <w:b/>
              </w:rPr>
              <w:t>Emite:</w:t>
            </w:r>
            <w:r w:rsidR="00BD664B">
              <w:rPr>
                <w:b/>
              </w:rPr>
              <w:t xml:space="preserve"> </w:t>
            </w:r>
            <w:r w:rsidR="00B4000A">
              <w:t>Oscar Villagra L.</w:t>
            </w:r>
            <w:r w:rsidR="00BD664B">
              <w:t xml:space="preserve"> </w:t>
            </w:r>
          </w:p>
          <w:p w14:paraId="4FC130D5" w14:textId="77777777" w:rsidR="00BD664B" w:rsidRPr="00BD664B" w:rsidRDefault="00B4000A" w:rsidP="000E3B2D">
            <w:pPr>
              <w:spacing w:after="0" w:line="240" w:lineRule="auto"/>
            </w:pPr>
            <w:r>
              <w:t xml:space="preserve">            Encargado S.G.C.A.</w:t>
            </w:r>
          </w:p>
        </w:tc>
        <w:tc>
          <w:tcPr>
            <w:tcW w:w="3544" w:type="dxa"/>
            <w:shd w:val="clear" w:color="auto" w:fill="C2D69B" w:themeFill="accent3" w:themeFillTint="99"/>
            <w:vAlign w:val="center"/>
          </w:tcPr>
          <w:p w14:paraId="426BD1F3" w14:textId="77777777" w:rsidR="00BD664B" w:rsidRDefault="000E3B2D" w:rsidP="00202C15">
            <w:pPr>
              <w:spacing w:after="0" w:line="240" w:lineRule="auto"/>
            </w:pPr>
            <w:r w:rsidRPr="000E3B2D">
              <w:rPr>
                <w:b/>
              </w:rPr>
              <w:t>Revisa:</w:t>
            </w:r>
            <w:r w:rsidR="00BD664B">
              <w:rPr>
                <w:b/>
              </w:rPr>
              <w:t xml:space="preserve"> </w:t>
            </w:r>
            <w:r w:rsidR="00202C15">
              <w:t>Iván Urzúa P.</w:t>
            </w:r>
          </w:p>
          <w:p w14:paraId="2E707A1F" w14:textId="01C8E218" w:rsidR="00202C15" w:rsidRPr="00BD664B" w:rsidRDefault="00202C15" w:rsidP="00202C15">
            <w:pPr>
              <w:spacing w:after="0" w:line="240" w:lineRule="auto"/>
            </w:pPr>
            <w:r>
              <w:t xml:space="preserve">              Gerente de Inv. y Desarrollo</w:t>
            </w:r>
          </w:p>
        </w:tc>
        <w:tc>
          <w:tcPr>
            <w:tcW w:w="2693" w:type="dxa"/>
            <w:shd w:val="clear" w:color="auto" w:fill="C2D69B" w:themeFill="accent3" w:themeFillTint="99"/>
            <w:vAlign w:val="center"/>
          </w:tcPr>
          <w:p w14:paraId="2C09C078" w14:textId="77777777" w:rsidR="000E3B2D" w:rsidRPr="00BD664B" w:rsidRDefault="000E3B2D" w:rsidP="000E3B2D">
            <w:pPr>
              <w:spacing w:after="0" w:line="240" w:lineRule="auto"/>
            </w:pPr>
            <w:r w:rsidRPr="000E3B2D">
              <w:rPr>
                <w:b/>
              </w:rPr>
              <w:t>Aprueba:</w:t>
            </w:r>
            <w:r w:rsidR="00BD664B">
              <w:rPr>
                <w:b/>
              </w:rPr>
              <w:t xml:space="preserve"> </w:t>
            </w:r>
            <w:r w:rsidR="00B4000A">
              <w:t>Pablo Chirino</w:t>
            </w:r>
          </w:p>
          <w:p w14:paraId="0D2980D5" w14:textId="77777777" w:rsidR="00BD664B" w:rsidRPr="00BD664B" w:rsidRDefault="00B4000A" w:rsidP="000E3B2D">
            <w:pPr>
              <w:spacing w:after="0" w:line="240" w:lineRule="auto"/>
            </w:pPr>
            <w:r>
              <w:t xml:space="preserve">                 Gerente General</w:t>
            </w:r>
          </w:p>
        </w:tc>
      </w:tr>
      <w:tr w:rsidR="00202C15" w14:paraId="7D0E8D22" w14:textId="77777777" w:rsidTr="00202C15">
        <w:tc>
          <w:tcPr>
            <w:tcW w:w="3119" w:type="dxa"/>
            <w:vAlign w:val="center"/>
          </w:tcPr>
          <w:p w14:paraId="11FB1419" w14:textId="3D6222CE" w:rsidR="000E3B2D" w:rsidRDefault="000E3B2D" w:rsidP="0020108C">
            <w:pPr>
              <w:spacing w:after="0" w:line="240" w:lineRule="auto"/>
              <w:jc w:val="center"/>
            </w:pPr>
          </w:p>
          <w:p w14:paraId="683EB701" w14:textId="77777777" w:rsidR="000E3B2D" w:rsidRDefault="000E3B2D" w:rsidP="0020108C">
            <w:pPr>
              <w:spacing w:after="0" w:line="240" w:lineRule="auto"/>
              <w:jc w:val="center"/>
            </w:pPr>
          </w:p>
          <w:p w14:paraId="48FF9CD8" w14:textId="77777777" w:rsidR="000E3B2D" w:rsidRDefault="000E3B2D" w:rsidP="0020108C">
            <w:pPr>
              <w:spacing w:after="0" w:line="240" w:lineRule="auto"/>
              <w:jc w:val="center"/>
            </w:pPr>
          </w:p>
          <w:p w14:paraId="1130F180" w14:textId="77777777" w:rsidR="00B4000A" w:rsidRDefault="00B4000A" w:rsidP="0020108C">
            <w:pPr>
              <w:spacing w:after="0" w:line="240" w:lineRule="auto"/>
              <w:jc w:val="center"/>
            </w:pPr>
          </w:p>
          <w:p w14:paraId="1DAD659D" w14:textId="77777777" w:rsidR="000E3B2D" w:rsidRDefault="000E3B2D" w:rsidP="0020108C">
            <w:pPr>
              <w:spacing w:after="0" w:line="240" w:lineRule="auto"/>
              <w:jc w:val="center"/>
            </w:pPr>
          </w:p>
        </w:tc>
        <w:tc>
          <w:tcPr>
            <w:tcW w:w="3544" w:type="dxa"/>
            <w:vAlign w:val="center"/>
          </w:tcPr>
          <w:p w14:paraId="201FEEA9" w14:textId="77777777" w:rsidR="000E3B2D" w:rsidRDefault="000E3B2D" w:rsidP="0020108C">
            <w:pPr>
              <w:spacing w:after="0" w:line="240" w:lineRule="auto"/>
              <w:jc w:val="center"/>
            </w:pPr>
          </w:p>
        </w:tc>
        <w:tc>
          <w:tcPr>
            <w:tcW w:w="2693" w:type="dxa"/>
            <w:vAlign w:val="center"/>
          </w:tcPr>
          <w:p w14:paraId="04138CD5" w14:textId="77777777" w:rsidR="000E3B2D" w:rsidRDefault="000E3B2D" w:rsidP="0020108C">
            <w:pPr>
              <w:spacing w:after="0" w:line="240" w:lineRule="auto"/>
              <w:jc w:val="center"/>
            </w:pPr>
          </w:p>
        </w:tc>
      </w:tr>
      <w:tr w:rsidR="00202C15" w14:paraId="0B4ED250" w14:textId="77777777" w:rsidTr="00202C15">
        <w:trPr>
          <w:trHeight w:val="310"/>
        </w:trPr>
        <w:tc>
          <w:tcPr>
            <w:tcW w:w="3119" w:type="dxa"/>
            <w:shd w:val="clear" w:color="auto" w:fill="C2D69B" w:themeFill="accent3" w:themeFillTint="99"/>
            <w:vAlign w:val="center"/>
          </w:tcPr>
          <w:p w14:paraId="324955AD" w14:textId="6C641F32" w:rsidR="000E3B2D" w:rsidRPr="00BD664B" w:rsidRDefault="000E3B2D" w:rsidP="00B4000A">
            <w:pPr>
              <w:spacing w:after="0" w:line="240" w:lineRule="auto"/>
            </w:pPr>
            <w:r w:rsidRPr="000E3B2D">
              <w:rPr>
                <w:b/>
              </w:rPr>
              <w:t>Fecha:</w:t>
            </w:r>
            <w:r w:rsidR="00BD664B">
              <w:rPr>
                <w:b/>
              </w:rPr>
              <w:t xml:space="preserve"> </w:t>
            </w:r>
            <w:r w:rsidR="006E173D">
              <w:t>27– Marzo</w:t>
            </w:r>
            <w:r w:rsidR="00B4000A">
              <w:t xml:space="preserve">  - 201</w:t>
            </w:r>
            <w:r w:rsidR="006E173D">
              <w:t>5</w:t>
            </w:r>
          </w:p>
        </w:tc>
        <w:tc>
          <w:tcPr>
            <w:tcW w:w="3544" w:type="dxa"/>
            <w:shd w:val="clear" w:color="auto" w:fill="C2D69B" w:themeFill="accent3" w:themeFillTint="99"/>
            <w:vAlign w:val="center"/>
          </w:tcPr>
          <w:p w14:paraId="42689F4B" w14:textId="77777777" w:rsidR="000E3B2D" w:rsidRPr="00BD664B" w:rsidRDefault="000E3B2D" w:rsidP="000E3B2D">
            <w:pPr>
              <w:spacing w:after="0" w:line="240" w:lineRule="auto"/>
            </w:pPr>
            <w:r w:rsidRPr="000E3B2D">
              <w:rPr>
                <w:b/>
              </w:rPr>
              <w:t>Fecha:</w:t>
            </w:r>
            <w:r w:rsidR="00BD664B">
              <w:rPr>
                <w:b/>
              </w:rPr>
              <w:t xml:space="preserve"> </w:t>
            </w:r>
          </w:p>
        </w:tc>
        <w:tc>
          <w:tcPr>
            <w:tcW w:w="2693" w:type="dxa"/>
            <w:shd w:val="clear" w:color="auto" w:fill="C2D69B" w:themeFill="accent3" w:themeFillTint="99"/>
            <w:vAlign w:val="center"/>
          </w:tcPr>
          <w:p w14:paraId="42B3EB18" w14:textId="77777777" w:rsidR="000E3B2D" w:rsidRPr="00BD664B" w:rsidRDefault="000E3B2D" w:rsidP="000E3B2D">
            <w:pPr>
              <w:spacing w:after="0" w:line="240" w:lineRule="auto"/>
            </w:pPr>
            <w:r w:rsidRPr="000E3B2D">
              <w:rPr>
                <w:b/>
              </w:rPr>
              <w:t>Fecha:</w:t>
            </w:r>
            <w:r w:rsidR="00BD664B">
              <w:t xml:space="preserve"> </w:t>
            </w:r>
          </w:p>
        </w:tc>
      </w:tr>
    </w:tbl>
    <w:p w14:paraId="69E6EB53" w14:textId="77777777" w:rsidR="00BD664B" w:rsidRPr="003B4255" w:rsidRDefault="00BD664B" w:rsidP="00796F47">
      <w:pPr>
        <w:pBdr>
          <w:bottom w:val="single" w:sz="4" w:space="1" w:color="auto"/>
        </w:pBdr>
        <w:spacing w:after="0"/>
        <w:jc w:val="both"/>
        <w:rPr>
          <w:b/>
        </w:rPr>
      </w:pPr>
      <w:r>
        <w:br w:type="page"/>
      </w:r>
      <w:r w:rsidR="003B4255" w:rsidRPr="003B4255">
        <w:rPr>
          <w:b/>
        </w:rPr>
        <w:lastRenderedPageBreak/>
        <w:t>1. OBJETIVO DEL INSTRUCTIVO</w:t>
      </w:r>
    </w:p>
    <w:p w14:paraId="5ADECC0E" w14:textId="77777777" w:rsidR="00796F47" w:rsidRDefault="00796F47" w:rsidP="00796F47">
      <w:pPr>
        <w:spacing w:after="0"/>
        <w:jc w:val="both"/>
      </w:pPr>
    </w:p>
    <w:p w14:paraId="209AF217" w14:textId="3A4C5154" w:rsidR="006E173D" w:rsidRDefault="006E173D" w:rsidP="006E173D">
      <w:pPr>
        <w:spacing w:after="0"/>
        <w:jc w:val="both"/>
      </w:pPr>
      <w:r>
        <w:t>Entregar las instrucciones para el compostaje de los lodos sanitarios provenientes del proceso de tratamiento de aguas servidas. Los lodos serán compostados mediante un proceso de volteo mecanizado, con una frecuencia hasta diaria, además se incorporará material seco para asegurar su estabilidad y mejorar su porosidad.</w:t>
      </w:r>
    </w:p>
    <w:p w14:paraId="6704748F" w14:textId="77777777" w:rsidR="006E173D" w:rsidRDefault="006E173D" w:rsidP="006E173D">
      <w:pPr>
        <w:spacing w:after="0"/>
        <w:jc w:val="both"/>
      </w:pPr>
    </w:p>
    <w:p w14:paraId="7346324C" w14:textId="77777777" w:rsidR="006E173D" w:rsidRDefault="006E173D" w:rsidP="006E173D">
      <w:pPr>
        <w:spacing w:after="0"/>
        <w:jc w:val="both"/>
      </w:pPr>
      <w:r>
        <w:t>No se realizará compostaje tradicional, será remplazado por compostaje rápido potenciando la parte termófila y permitiendo la perdida de humedad. El material será acondicionado, mezclado y volteado en repetidas ocasiones con un aireador mecánico, lo que permitirá disminuir su contenido de humedad.</w:t>
      </w:r>
    </w:p>
    <w:p w14:paraId="075E2A67" w14:textId="77777777" w:rsidR="006E173D" w:rsidRDefault="006E173D" w:rsidP="006E173D">
      <w:pPr>
        <w:spacing w:after="0"/>
        <w:jc w:val="both"/>
      </w:pPr>
    </w:p>
    <w:p w14:paraId="256289E5" w14:textId="35FD912E" w:rsidR="006E173D" w:rsidRPr="006E173D" w:rsidRDefault="006E173D" w:rsidP="006E173D">
      <w:pPr>
        <w:pBdr>
          <w:bottom w:val="single" w:sz="4" w:space="1" w:color="auto"/>
        </w:pBdr>
        <w:spacing w:after="0"/>
        <w:jc w:val="both"/>
        <w:rPr>
          <w:b/>
        </w:rPr>
      </w:pPr>
      <w:r w:rsidRPr="006E173D">
        <w:rPr>
          <w:b/>
        </w:rPr>
        <w:t>2. CARACTERÍSTICAS DE LOS RESIDUOS</w:t>
      </w:r>
    </w:p>
    <w:p w14:paraId="0F9BD83D" w14:textId="77777777" w:rsidR="006E173D" w:rsidRDefault="006E173D" w:rsidP="006E173D">
      <w:pPr>
        <w:spacing w:after="0"/>
        <w:jc w:val="both"/>
      </w:pPr>
    </w:p>
    <w:p w14:paraId="5BB74F60" w14:textId="77777777" w:rsidR="006E173D" w:rsidRDefault="006E173D" w:rsidP="006E173D">
      <w:pPr>
        <w:spacing w:after="0"/>
        <w:jc w:val="both"/>
      </w:pPr>
      <w:r>
        <w:t>Se recibirán lodos sanitarios según los requerimientos del D.S. 4/2009 sobre manejo de lodos sanitarios.</w:t>
      </w:r>
    </w:p>
    <w:p w14:paraId="4B0690B1" w14:textId="77777777" w:rsidR="006E173D" w:rsidRDefault="006E173D" w:rsidP="006E173D">
      <w:pPr>
        <w:spacing w:after="0"/>
        <w:jc w:val="both"/>
      </w:pPr>
    </w:p>
    <w:p w14:paraId="0F711845" w14:textId="77777777" w:rsidR="00E516A6" w:rsidRPr="00E516A6" w:rsidRDefault="006E173D" w:rsidP="00E516A6">
      <w:pPr>
        <w:pBdr>
          <w:bottom w:val="single" w:sz="4" w:space="1" w:color="auto"/>
        </w:pBdr>
        <w:spacing w:after="0"/>
        <w:jc w:val="both"/>
        <w:rPr>
          <w:b/>
        </w:rPr>
      </w:pPr>
      <w:r w:rsidRPr="00E516A6">
        <w:rPr>
          <w:b/>
        </w:rPr>
        <w:t>3. PROCESO DE COMPOSTAJE</w:t>
      </w:r>
    </w:p>
    <w:p w14:paraId="63849B7B" w14:textId="77777777" w:rsidR="00E516A6" w:rsidRDefault="00E516A6" w:rsidP="006E173D">
      <w:pPr>
        <w:spacing w:after="0"/>
        <w:jc w:val="both"/>
      </w:pPr>
    </w:p>
    <w:p w14:paraId="1FF6D6EA" w14:textId="77777777" w:rsidR="00E516A6" w:rsidRDefault="00E516A6" w:rsidP="006E173D">
      <w:pPr>
        <w:spacing w:after="0"/>
        <w:jc w:val="both"/>
      </w:pPr>
      <w:r w:rsidRPr="00E516A6">
        <w:t xml:space="preserve">El compostaje es un proceso de descomposición bioquímica aerobia y de estabilización de sustratos orgánicos bajo condiciones que generan altas temperaturas, entre 45º y 70º C, donde el proceso de descomposición es desarrollado por microorganismos denominados termofílicos, que generan un producto final lo suficientemente estable para ser almacenado y aplicado en la tierra con la seguridad de no obtener efectos ambientales adversos. </w:t>
      </w:r>
    </w:p>
    <w:p w14:paraId="1673C623" w14:textId="77777777" w:rsidR="00E516A6" w:rsidRDefault="00E516A6" w:rsidP="006E173D">
      <w:pPr>
        <w:spacing w:after="0"/>
        <w:jc w:val="both"/>
      </w:pPr>
    </w:p>
    <w:p w14:paraId="5050D714" w14:textId="5B9FA46D" w:rsidR="006E173D" w:rsidRDefault="00E516A6" w:rsidP="006E173D">
      <w:pPr>
        <w:spacing w:after="0"/>
        <w:jc w:val="both"/>
      </w:pPr>
      <w:r w:rsidRPr="00E516A6">
        <w:t>Para que los residuos se estabilicen se requieren de condiciones especiales de humedad y aireación, tiempo y acondicionamiento. El compostaje consiste en la descomposición de la materia orgánica en presencia de oxígeno (aire). Los principales productos del metabolismo biológico son dióxido de carbono, agua y calor.</w:t>
      </w:r>
      <w:r w:rsidR="006E173D">
        <w:t xml:space="preserve"> </w:t>
      </w:r>
    </w:p>
    <w:p w14:paraId="7284ECB3" w14:textId="77777777" w:rsidR="00E516A6" w:rsidRDefault="00E516A6" w:rsidP="006E173D">
      <w:pPr>
        <w:spacing w:after="0"/>
        <w:jc w:val="both"/>
      </w:pPr>
    </w:p>
    <w:p w14:paraId="707993DF" w14:textId="032AD42B" w:rsidR="00E516A6" w:rsidRPr="008F2765" w:rsidRDefault="00E516A6" w:rsidP="00E516A6">
      <w:pPr>
        <w:pBdr>
          <w:bottom w:val="single" w:sz="4" w:space="1" w:color="auto"/>
        </w:pBdr>
        <w:spacing w:after="0"/>
        <w:jc w:val="both"/>
        <w:rPr>
          <w:b/>
        </w:rPr>
      </w:pPr>
      <w:r w:rsidRPr="008F2765">
        <w:rPr>
          <w:b/>
        </w:rPr>
        <w:t>4. COMPOSTAJE DE LODOS SANITARIOS</w:t>
      </w:r>
    </w:p>
    <w:p w14:paraId="428D6B7D" w14:textId="46616B7C" w:rsidR="006E173D" w:rsidRDefault="006E173D" w:rsidP="006E173D">
      <w:pPr>
        <w:spacing w:after="0"/>
        <w:jc w:val="both"/>
      </w:pPr>
    </w:p>
    <w:p w14:paraId="721ABD6C" w14:textId="1564C965" w:rsidR="006110D1" w:rsidRDefault="006110D1" w:rsidP="006110D1">
      <w:pPr>
        <w:spacing w:after="0"/>
        <w:jc w:val="both"/>
      </w:pPr>
      <w:r>
        <w:t>El proceso de compostaje i</w:t>
      </w:r>
      <w:r w:rsidR="00557800">
        <w:t>ncluye cinco etapas</w:t>
      </w:r>
      <w:r>
        <w:t xml:space="preserve"> denominadas </w:t>
      </w:r>
      <w:r w:rsidR="00557800">
        <w:t>v</w:t>
      </w:r>
      <w:r w:rsidR="00D84557">
        <w:t>erificación</w:t>
      </w:r>
      <w:r w:rsidR="00557800">
        <w:t xml:space="preserve">, </w:t>
      </w:r>
      <w:r>
        <w:t>acondicionamiento, compostaje, tamizado y disposición. Cada etapa será desarrollada in situ, es decir el material será acumulado en un punto y pasará todas las etapas en el mismo sitio, el material terminado será tamizado de ser necesario, transportado y se dispondrá en el mono-relleno.</w:t>
      </w:r>
    </w:p>
    <w:p w14:paraId="5F1B28AC" w14:textId="77777777" w:rsidR="006110D1" w:rsidRDefault="006110D1" w:rsidP="006110D1">
      <w:pPr>
        <w:spacing w:after="0"/>
        <w:jc w:val="both"/>
      </w:pPr>
    </w:p>
    <w:p w14:paraId="6C6F0225" w14:textId="6AC6F73C" w:rsidR="00557800" w:rsidRPr="00557800" w:rsidRDefault="00D84557" w:rsidP="006110D1">
      <w:pPr>
        <w:spacing w:after="0"/>
        <w:jc w:val="both"/>
        <w:rPr>
          <w:b/>
        </w:rPr>
      </w:pPr>
      <w:r>
        <w:rPr>
          <w:b/>
        </w:rPr>
        <w:t>4.1 Verificación y validación</w:t>
      </w:r>
    </w:p>
    <w:p w14:paraId="3F47BB86" w14:textId="77777777" w:rsidR="00557800" w:rsidRDefault="00557800" w:rsidP="006110D1">
      <w:pPr>
        <w:spacing w:after="0"/>
        <w:jc w:val="both"/>
      </w:pPr>
    </w:p>
    <w:p w14:paraId="5469E571" w14:textId="1BAF1902" w:rsidR="00D84557" w:rsidRDefault="00D84557" w:rsidP="006110D1">
      <w:pPr>
        <w:spacing w:after="0"/>
        <w:jc w:val="both"/>
      </w:pPr>
      <w:r>
        <w:t>Los camiones que ingresan a las canchas de compostaje de lodos sanitarios deben haber pasado por el control de romana, verificado el residuo transportado, en este caso lodo sanitario, y estar en entera satisfacción según el “instructivo de tareas de recepción y romana IT-SGCA-003”.</w:t>
      </w:r>
    </w:p>
    <w:p w14:paraId="04E1A85F" w14:textId="77777777" w:rsidR="00D84557" w:rsidRDefault="00D84557" w:rsidP="006110D1">
      <w:pPr>
        <w:spacing w:after="0"/>
        <w:jc w:val="both"/>
      </w:pPr>
    </w:p>
    <w:p w14:paraId="397C78A7" w14:textId="4F572F40" w:rsidR="00D84557" w:rsidRDefault="005E053B" w:rsidP="006110D1">
      <w:pPr>
        <w:spacing w:after="0"/>
        <w:jc w:val="both"/>
      </w:pPr>
      <w:r>
        <w:t>Una vez en cancha y durante la descarga, el supervisor de lodos debe realizar la inspección y validación del tipo de residuo recepcionado</w:t>
      </w:r>
      <w:r w:rsidR="002502AA">
        <w:t>, para esto debe mantener una b</w:t>
      </w:r>
      <w:r>
        <w:t>itacora de inspección de lodos sanitarios en la cual debe registrar la recepción conforme o no conforme del residuo.</w:t>
      </w:r>
    </w:p>
    <w:p w14:paraId="46B84921" w14:textId="77777777" w:rsidR="005E053B" w:rsidRDefault="005E053B" w:rsidP="006110D1">
      <w:pPr>
        <w:spacing w:after="0"/>
        <w:jc w:val="both"/>
      </w:pPr>
    </w:p>
    <w:p w14:paraId="20E2C09D" w14:textId="77777777" w:rsidR="005E053B" w:rsidRDefault="005E053B" w:rsidP="006110D1">
      <w:pPr>
        <w:spacing w:after="0"/>
        <w:jc w:val="both"/>
      </w:pPr>
      <w:bookmarkStart w:id="0" w:name="_GoBack"/>
    </w:p>
    <w:bookmarkEnd w:id="0"/>
    <w:p w14:paraId="018177DD" w14:textId="564D6FE1" w:rsidR="00557800" w:rsidRPr="00557800" w:rsidRDefault="00557800" w:rsidP="006110D1">
      <w:pPr>
        <w:spacing w:after="0"/>
        <w:jc w:val="both"/>
        <w:rPr>
          <w:b/>
        </w:rPr>
      </w:pPr>
      <w:r w:rsidRPr="00557800">
        <w:rPr>
          <w:b/>
        </w:rPr>
        <w:lastRenderedPageBreak/>
        <w:t>4.2 Acondicionamiento</w:t>
      </w:r>
    </w:p>
    <w:p w14:paraId="5EE019DF" w14:textId="77777777" w:rsidR="00557800" w:rsidRDefault="00557800" w:rsidP="006110D1">
      <w:pPr>
        <w:spacing w:after="0"/>
        <w:jc w:val="both"/>
      </w:pPr>
    </w:p>
    <w:p w14:paraId="5CA12D81" w14:textId="77777777" w:rsidR="00C92621" w:rsidRDefault="006110D1" w:rsidP="006110D1">
      <w:pPr>
        <w:spacing w:after="0"/>
        <w:jc w:val="both"/>
      </w:pPr>
      <w:r>
        <w:t xml:space="preserve">El acondicionamiento corresponde a la etapa mediante la cual se logra llevar la humedad de los residuos a un óptimo para posteriormente proceder con el compostaje de los mismos. Los lodos provenientes de la planta de tratamiento de aguas servidas poseen una humedad cercana al 80%, razón por la cual serán mezclados con residuos que contengan un menor contenido de humedad, como residuos de madera o lodos secos compostados que harán la función de acondicionar y disminuir el valor total del contenido de humedad de la mezcla hasta un máximo de 70%, sumado a la frecuencia de volteos se llevara el material a valores cercanos al 25% de contenido de humedad con lo que se evitará la aparición de </w:t>
      </w:r>
    </w:p>
    <w:tbl>
      <w:tblPr>
        <w:tblpPr w:leftFromText="141" w:rightFromText="141" w:vertAnchor="text" w:horzAnchor="page" w:tblpX="2941" w:tblpY="7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80"/>
        <w:gridCol w:w="3751"/>
      </w:tblGrid>
      <w:tr w:rsidR="00C92621" w:rsidRPr="00C16925" w14:paraId="62011B91" w14:textId="77777777" w:rsidTr="00C92621">
        <w:trPr>
          <w:tblHeader/>
        </w:trPr>
        <w:tc>
          <w:tcPr>
            <w:tcW w:w="2280" w:type="dxa"/>
            <w:shd w:val="clear" w:color="auto" w:fill="auto"/>
          </w:tcPr>
          <w:p w14:paraId="05CC1134" w14:textId="77777777" w:rsidR="00C92621" w:rsidRPr="00C16925" w:rsidRDefault="00C92621" w:rsidP="00C92621">
            <w:pPr>
              <w:tabs>
                <w:tab w:val="left" w:pos="0"/>
              </w:tabs>
              <w:spacing w:after="0"/>
              <w:jc w:val="center"/>
              <w:rPr>
                <w:rFonts w:asciiTheme="minorHAnsi" w:hAnsiTheme="minorHAnsi" w:cstheme="minorHAnsi"/>
              </w:rPr>
            </w:pPr>
            <w:r w:rsidRPr="00C16925">
              <w:rPr>
                <w:rFonts w:asciiTheme="minorHAnsi" w:hAnsiTheme="minorHAnsi" w:cstheme="minorHAnsi"/>
              </w:rPr>
              <w:t>Semana</w:t>
            </w:r>
          </w:p>
        </w:tc>
        <w:tc>
          <w:tcPr>
            <w:tcW w:w="3751" w:type="dxa"/>
            <w:shd w:val="clear" w:color="auto" w:fill="auto"/>
          </w:tcPr>
          <w:p w14:paraId="00BCB1E4" w14:textId="77777777" w:rsidR="00C92621" w:rsidRPr="00C16925" w:rsidRDefault="00C92621" w:rsidP="00C92621">
            <w:pPr>
              <w:tabs>
                <w:tab w:val="left" w:pos="0"/>
              </w:tabs>
              <w:spacing w:after="0"/>
              <w:jc w:val="center"/>
              <w:rPr>
                <w:rFonts w:asciiTheme="minorHAnsi" w:hAnsiTheme="minorHAnsi" w:cstheme="minorHAnsi"/>
              </w:rPr>
            </w:pPr>
            <w:r w:rsidRPr="00C16925">
              <w:rPr>
                <w:rFonts w:asciiTheme="minorHAnsi" w:hAnsiTheme="minorHAnsi" w:cstheme="minorHAnsi"/>
              </w:rPr>
              <w:t>Número de volteos</w:t>
            </w:r>
          </w:p>
        </w:tc>
      </w:tr>
      <w:tr w:rsidR="00C92621" w:rsidRPr="00C16925" w14:paraId="507005C1" w14:textId="77777777" w:rsidTr="00C92621">
        <w:tc>
          <w:tcPr>
            <w:tcW w:w="2280" w:type="dxa"/>
            <w:shd w:val="clear" w:color="auto" w:fill="auto"/>
          </w:tcPr>
          <w:p w14:paraId="5F8B7C2A" w14:textId="77777777" w:rsidR="00C92621" w:rsidRPr="00C16925" w:rsidRDefault="00C92621" w:rsidP="00C92621">
            <w:pPr>
              <w:tabs>
                <w:tab w:val="left" w:pos="0"/>
              </w:tabs>
              <w:spacing w:after="0"/>
              <w:rPr>
                <w:rFonts w:asciiTheme="minorHAnsi" w:hAnsiTheme="minorHAnsi" w:cstheme="minorHAnsi"/>
              </w:rPr>
            </w:pPr>
            <w:r w:rsidRPr="00C16925">
              <w:rPr>
                <w:rFonts w:asciiTheme="minorHAnsi" w:hAnsiTheme="minorHAnsi" w:cstheme="minorHAnsi"/>
              </w:rPr>
              <w:t>1-6</w:t>
            </w:r>
          </w:p>
        </w:tc>
        <w:tc>
          <w:tcPr>
            <w:tcW w:w="3751" w:type="dxa"/>
            <w:shd w:val="clear" w:color="auto" w:fill="auto"/>
          </w:tcPr>
          <w:p w14:paraId="0527518B" w14:textId="77777777" w:rsidR="00C92621" w:rsidRPr="00C16925" w:rsidRDefault="00C92621" w:rsidP="00C92621">
            <w:pPr>
              <w:tabs>
                <w:tab w:val="left" w:pos="0"/>
              </w:tabs>
              <w:spacing w:after="0"/>
              <w:rPr>
                <w:rFonts w:asciiTheme="minorHAnsi" w:hAnsiTheme="minorHAnsi" w:cstheme="minorHAnsi"/>
              </w:rPr>
            </w:pPr>
            <w:r w:rsidRPr="00C16925">
              <w:rPr>
                <w:rFonts w:asciiTheme="minorHAnsi" w:hAnsiTheme="minorHAnsi" w:cstheme="minorHAnsi"/>
              </w:rPr>
              <w:t>Una vez al día o cada dos días</w:t>
            </w:r>
          </w:p>
        </w:tc>
      </w:tr>
    </w:tbl>
    <w:p w14:paraId="06E1C542" w14:textId="6041F001" w:rsidR="006110D1" w:rsidRDefault="006110D1" w:rsidP="006110D1">
      <w:pPr>
        <w:spacing w:after="0"/>
        <w:jc w:val="both"/>
      </w:pPr>
      <w:r>
        <w:t xml:space="preserve">lixiviados, el detalle de los volteo se muestra en la </w:t>
      </w:r>
      <w:r w:rsidR="00C92621">
        <w:t xml:space="preserve">siguiente </w:t>
      </w:r>
      <w:r>
        <w:t xml:space="preserve">tabla </w:t>
      </w:r>
      <w:r w:rsidR="00C92621">
        <w:t>de f</w:t>
      </w:r>
      <w:r>
        <w:t>recue</w:t>
      </w:r>
      <w:r w:rsidR="00C92621">
        <w:t>ncia de Volteo de las Pilas de c</w:t>
      </w:r>
      <w:r>
        <w:t>ompostaje.</w:t>
      </w:r>
    </w:p>
    <w:p w14:paraId="2039AC06" w14:textId="77777777" w:rsidR="00C92621" w:rsidRDefault="00C92621" w:rsidP="006110D1">
      <w:pPr>
        <w:spacing w:after="0"/>
        <w:jc w:val="both"/>
      </w:pPr>
    </w:p>
    <w:p w14:paraId="6531371C" w14:textId="77777777" w:rsidR="00C92621" w:rsidRDefault="00C92621" w:rsidP="006110D1">
      <w:pPr>
        <w:spacing w:after="0"/>
        <w:jc w:val="both"/>
      </w:pPr>
    </w:p>
    <w:p w14:paraId="5F8931C0" w14:textId="77777777" w:rsidR="00C92621" w:rsidRDefault="00C92621" w:rsidP="006110D1">
      <w:pPr>
        <w:spacing w:after="0"/>
        <w:jc w:val="both"/>
      </w:pPr>
    </w:p>
    <w:p w14:paraId="1209EBBB" w14:textId="77777777" w:rsidR="00C92621" w:rsidRDefault="00C92621" w:rsidP="00C92621">
      <w:pPr>
        <w:spacing w:after="0"/>
        <w:jc w:val="both"/>
      </w:pPr>
    </w:p>
    <w:p w14:paraId="5B24136C" w14:textId="77777777" w:rsidR="00C92621" w:rsidRDefault="00C92621" w:rsidP="00C92621">
      <w:pPr>
        <w:spacing w:after="0"/>
        <w:jc w:val="both"/>
      </w:pPr>
      <w:r>
        <w:t>Las enmiendas a utilizar tienen por objetivo mejorar la estructura y porosidad de los lodos frescos, como también de modificar el contenido de humedad de la mezcla. Esta modificación permite una mejor aireación de lodo, lo que permite reducir la humedad y también disminuir la aparición de olores</w:t>
      </w:r>
    </w:p>
    <w:p w14:paraId="43E54396" w14:textId="77777777" w:rsidR="00C92621" w:rsidRDefault="00C92621" w:rsidP="006110D1">
      <w:pPr>
        <w:spacing w:after="0"/>
        <w:jc w:val="both"/>
      </w:pPr>
    </w:p>
    <w:p w14:paraId="7499A928" w14:textId="57C0B9F5" w:rsidR="00C92621" w:rsidRPr="00C92621" w:rsidRDefault="00C92621" w:rsidP="006110D1">
      <w:pPr>
        <w:spacing w:after="0"/>
        <w:jc w:val="both"/>
        <w:rPr>
          <w:b/>
        </w:rPr>
      </w:pPr>
      <w:r w:rsidRPr="00C92621">
        <w:rPr>
          <w:b/>
        </w:rPr>
        <w:t>4.3 Compostaje</w:t>
      </w:r>
    </w:p>
    <w:p w14:paraId="45FB60E3" w14:textId="77777777" w:rsidR="00C92621" w:rsidRDefault="00C92621" w:rsidP="006110D1">
      <w:pPr>
        <w:spacing w:after="0"/>
        <w:jc w:val="both"/>
      </w:pPr>
    </w:p>
    <w:p w14:paraId="1E59338B" w14:textId="77777777" w:rsidR="006110D1" w:rsidRDefault="006110D1" w:rsidP="006110D1">
      <w:pPr>
        <w:spacing w:after="0"/>
        <w:jc w:val="both"/>
      </w:pPr>
      <w:r>
        <w:t>En general las pilas tendrán un ancho de 4,3 m y una altura de 1,9 m, en caso de que se cuente con equipos de volteo diferentes a los actuales estas dimensiones pueden variar, los desechos serán dispuestos según el siguiente detalle:</w:t>
      </w:r>
    </w:p>
    <w:p w14:paraId="2DCF5317" w14:textId="77777777" w:rsidR="006E173D" w:rsidRDefault="006E173D" w:rsidP="00796F47">
      <w:pPr>
        <w:spacing w:after="0"/>
        <w:jc w:val="both"/>
      </w:pPr>
    </w:p>
    <w:p w14:paraId="5319763B" w14:textId="0EE79076" w:rsidR="006110D1" w:rsidRDefault="00C92621" w:rsidP="006110D1">
      <w:pPr>
        <w:spacing w:after="0"/>
        <w:jc w:val="both"/>
      </w:pPr>
      <w:r>
        <w:t xml:space="preserve">• </w:t>
      </w:r>
      <w:r w:rsidR="006110D1">
        <w:t>Cama y paredes de contención de material seco. Existe la posibilidad de reciclar parte de los lodos compostados secos aún mezclados con viruta para disminuir la humedad original o utilizar solamente lodos compostados.</w:t>
      </w:r>
    </w:p>
    <w:p w14:paraId="12D99AE4" w14:textId="119042FB" w:rsidR="006110D1" w:rsidRDefault="00C92621" w:rsidP="006110D1">
      <w:pPr>
        <w:spacing w:after="0"/>
        <w:jc w:val="both"/>
      </w:pPr>
      <w:r>
        <w:t xml:space="preserve">• </w:t>
      </w:r>
      <w:r w:rsidR="006110D1">
        <w:t>Segunda capa de espesor 40 a 120 cm de espesor, formada por los lodos húmedos.</w:t>
      </w:r>
    </w:p>
    <w:p w14:paraId="4117CE0E" w14:textId="7C1774E7" w:rsidR="006110D1" w:rsidRDefault="00C92621" w:rsidP="006110D1">
      <w:pPr>
        <w:spacing w:after="0"/>
        <w:jc w:val="both"/>
      </w:pPr>
      <w:r>
        <w:t xml:space="preserve">• </w:t>
      </w:r>
      <w:r w:rsidR="006110D1">
        <w:t>La finalidad es obtener una mezcla homogénea de 1:1 en volumen de material seco a lodo fresco, la proporción de material seco y fresco puede variar en función de conseguir el contenido de humedad deseado.</w:t>
      </w:r>
    </w:p>
    <w:p w14:paraId="2AECAE44" w14:textId="77777777" w:rsidR="00C92621" w:rsidRDefault="00C92621" w:rsidP="006110D1">
      <w:pPr>
        <w:spacing w:after="0"/>
        <w:jc w:val="both"/>
      </w:pPr>
    </w:p>
    <w:p w14:paraId="4948D5E3" w14:textId="6492DC3C" w:rsidR="006110D1" w:rsidRDefault="006110D1" w:rsidP="006110D1">
      <w:pPr>
        <w:spacing w:after="0"/>
        <w:jc w:val="both"/>
      </w:pPr>
      <w:r>
        <w:t xml:space="preserve">Dependiendo de las condiciones de operación las pilas podrán ser de dimensiones mayores con la finalidad de organizar el material previo a operaciones específicas. Durante el proceso de secado se medirán las variables que permiten controlar el proceso las cuales deberán presentar los </w:t>
      </w:r>
      <w:r w:rsidR="00C92621">
        <w:t>valores indicados en la tabla siguiente de r</w:t>
      </w:r>
      <w:r>
        <w:t>ango óptimo de las variables de control del compostaje.</w:t>
      </w:r>
    </w:p>
    <w:p w14:paraId="0974FC2A" w14:textId="77777777" w:rsidR="00557800" w:rsidRDefault="00557800" w:rsidP="00796F47">
      <w:pPr>
        <w:spacing w:after="0"/>
        <w:jc w:val="both"/>
      </w:pPr>
    </w:p>
    <w:tbl>
      <w:tblPr>
        <w:tblW w:w="0" w:type="auto"/>
        <w:jc w:val="center"/>
        <w:tblInd w:w="1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9"/>
        <w:gridCol w:w="2541"/>
      </w:tblGrid>
      <w:tr w:rsidR="00557800" w:rsidRPr="00C16925" w14:paraId="6749E3C1" w14:textId="77777777" w:rsidTr="00557800">
        <w:trPr>
          <w:jc w:val="center"/>
        </w:trPr>
        <w:tc>
          <w:tcPr>
            <w:tcW w:w="2859" w:type="dxa"/>
            <w:shd w:val="clear" w:color="auto" w:fill="auto"/>
          </w:tcPr>
          <w:p w14:paraId="1EF3EE8B" w14:textId="77777777" w:rsidR="00557800" w:rsidRPr="00C16925" w:rsidRDefault="00557800" w:rsidP="00557800">
            <w:pPr>
              <w:tabs>
                <w:tab w:val="left" w:pos="0"/>
              </w:tabs>
              <w:spacing w:after="0"/>
              <w:jc w:val="center"/>
              <w:rPr>
                <w:rFonts w:asciiTheme="minorHAnsi" w:hAnsiTheme="minorHAnsi" w:cstheme="minorHAnsi"/>
              </w:rPr>
            </w:pPr>
            <w:r w:rsidRPr="00C16925">
              <w:rPr>
                <w:rFonts w:asciiTheme="minorHAnsi" w:hAnsiTheme="minorHAnsi" w:cstheme="minorHAnsi"/>
              </w:rPr>
              <w:t>Variable</w:t>
            </w:r>
          </w:p>
        </w:tc>
        <w:tc>
          <w:tcPr>
            <w:tcW w:w="2541" w:type="dxa"/>
            <w:shd w:val="clear" w:color="auto" w:fill="auto"/>
          </w:tcPr>
          <w:p w14:paraId="0F13023F" w14:textId="77777777" w:rsidR="00557800" w:rsidRPr="00C16925" w:rsidRDefault="00557800" w:rsidP="00557800">
            <w:pPr>
              <w:tabs>
                <w:tab w:val="left" w:pos="0"/>
              </w:tabs>
              <w:spacing w:after="0"/>
              <w:jc w:val="center"/>
              <w:rPr>
                <w:rFonts w:asciiTheme="minorHAnsi" w:hAnsiTheme="minorHAnsi" w:cstheme="minorHAnsi"/>
              </w:rPr>
            </w:pPr>
            <w:r w:rsidRPr="00C16925">
              <w:rPr>
                <w:rFonts w:asciiTheme="minorHAnsi" w:hAnsiTheme="minorHAnsi" w:cstheme="minorHAnsi"/>
              </w:rPr>
              <w:t>Rango Optimo</w:t>
            </w:r>
          </w:p>
        </w:tc>
      </w:tr>
      <w:tr w:rsidR="00557800" w:rsidRPr="00C16925" w14:paraId="2074CA05" w14:textId="77777777" w:rsidTr="00557800">
        <w:trPr>
          <w:jc w:val="center"/>
        </w:trPr>
        <w:tc>
          <w:tcPr>
            <w:tcW w:w="2859" w:type="dxa"/>
            <w:shd w:val="clear" w:color="auto" w:fill="auto"/>
          </w:tcPr>
          <w:p w14:paraId="18B35E26" w14:textId="77777777" w:rsidR="00557800" w:rsidRPr="00C16925" w:rsidRDefault="00557800" w:rsidP="00557800">
            <w:pPr>
              <w:tabs>
                <w:tab w:val="left" w:pos="0"/>
              </w:tabs>
              <w:spacing w:after="0"/>
              <w:rPr>
                <w:rFonts w:asciiTheme="minorHAnsi" w:hAnsiTheme="minorHAnsi" w:cstheme="minorHAnsi"/>
              </w:rPr>
            </w:pPr>
            <w:r w:rsidRPr="00C16925">
              <w:rPr>
                <w:rFonts w:asciiTheme="minorHAnsi" w:hAnsiTheme="minorHAnsi" w:cstheme="minorHAnsi"/>
              </w:rPr>
              <w:t>Temperatura</w:t>
            </w:r>
          </w:p>
        </w:tc>
        <w:tc>
          <w:tcPr>
            <w:tcW w:w="2541" w:type="dxa"/>
            <w:shd w:val="clear" w:color="auto" w:fill="auto"/>
          </w:tcPr>
          <w:p w14:paraId="342F9506" w14:textId="77777777" w:rsidR="00557800" w:rsidRPr="00C16925" w:rsidRDefault="00557800" w:rsidP="00557800">
            <w:pPr>
              <w:tabs>
                <w:tab w:val="left" w:pos="0"/>
              </w:tabs>
              <w:spacing w:after="0"/>
              <w:rPr>
                <w:rFonts w:asciiTheme="minorHAnsi" w:hAnsiTheme="minorHAnsi" w:cstheme="minorHAnsi"/>
              </w:rPr>
            </w:pPr>
            <w:r w:rsidRPr="00C16925">
              <w:rPr>
                <w:rFonts w:asciiTheme="minorHAnsi" w:hAnsiTheme="minorHAnsi" w:cstheme="minorHAnsi"/>
              </w:rPr>
              <w:t>25 - 60 °C</w:t>
            </w:r>
          </w:p>
        </w:tc>
      </w:tr>
      <w:tr w:rsidR="00557800" w:rsidRPr="00C16925" w14:paraId="06DC5A74" w14:textId="77777777" w:rsidTr="00557800">
        <w:trPr>
          <w:jc w:val="center"/>
        </w:trPr>
        <w:tc>
          <w:tcPr>
            <w:tcW w:w="2859" w:type="dxa"/>
            <w:shd w:val="clear" w:color="auto" w:fill="auto"/>
          </w:tcPr>
          <w:p w14:paraId="3B76D631" w14:textId="77777777" w:rsidR="00557800" w:rsidRPr="00C16925" w:rsidRDefault="00557800" w:rsidP="00557800">
            <w:pPr>
              <w:tabs>
                <w:tab w:val="left" w:pos="0"/>
              </w:tabs>
              <w:spacing w:after="0"/>
              <w:rPr>
                <w:rFonts w:asciiTheme="minorHAnsi" w:hAnsiTheme="minorHAnsi" w:cstheme="minorHAnsi"/>
              </w:rPr>
            </w:pPr>
            <w:r w:rsidRPr="00C16925">
              <w:rPr>
                <w:rFonts w:asciiTheme="minorHAnsi" w:hAnsiTheme="minorHAnsi" w:cstheme="minorHAnsi"/>
              </w:rPr>
              <w:t>Humedad</w:t>
            </w:r>
          </w:p>
        </w:tc>
        <w:tc>
          <w:tcPr>
            <w:tcW w:w="2541" w:type="dxa"/>
            <w:shd w:val="clear" w:color="auto" w:fill="auto"/>
          </w:tcPr>
          <w:p w14:paraId="5903EE5D" w14:textId="77777777" w:rsidR="00557800" w:rsidRPr="00C16925" w:rsidRDefault="00557800" w:rsidP="00557800">
            <w:pPr>
              <w:tabs>
                <w:tab w:val="left" w:pos="0"/>
              </w:tabs>
              <w:spacing w:after="0"/>
              <w:rPr>
                <w:rFonts w:asciiTheme="minorHAnsi" w:hAnsiTheme="minorHAnsi" w:cstheme="minorHAnsi"/>
              </w:rPr>
            </w:pPr>
            <w:r w:rsidRPr="00C16925">
              <w:rPr>
                <w:rFonts w:asciiTheme="minorHAnsi" w:hAnsiTheme="minorHAnsi" w:cstheme="minorHAnsi"/>
              </w:rPr>
              <w:t>25 - 70%</w:t>
            </w:r>
          </w:p>
        </w:tc>
      </w:tr>
    </w:tbl>
    <w:p w14:paraId="67FA9DD7" w14:textId="77777777" w:rsidR="00557800" w:rsidRDefault="00557800" w:rsidP="00796F47">
      <w:pPr>
        <w:spacing w:after="0"/>
        <w:jc w:val="both"/>
      </w:pPr>
    </w:p>
    <w:p w14:paraId="7117CA27" w14:textId="4C777B6B" w:rsidR="00C92621" w:rsidRPr="00C92621" w:rsidRDefault="00C92621" w:rsidP="00557800">
      <w:pPr>
        <w:spacing w:after="0"/>
        <w:jc w:val="both"/>
        <w:rPr>
          <w:b/>
        </w:rPr>
      </w:pPr>
      <w:r w:rsidRPr="00C92621">
        <w:rPr>
          <w:b/>
        </w:rPr>
        <w:t>4.4 Tamizado</w:t>
      </w:r>
    </w:p>
    <w:p w14:paraId="38B32AA3" w14:textId="77777777" w:rsidR="00C92621" w:rsidRDefault="00C92621" w:rsidP="00557800">
      <w:pPr>
        <w:spacing w:after="0"/>
        <w:jc w:val="both"/>
      </w:pPr>
    </w:p>
    <w:p w14:paraId="3353A2D1" w14:textId="77777777" w:rsidR="00557800" w:rsidRDefault="00557800" w:rsidP="00557800">
      <w:pPr>
        <w:spacing w:after="0"/>
        <w:jc w:val="both"/>
      </w:pPr>
      <w:r>
        <w:t xml:space="preserve">Una vez compostado el lodo se retirará de la cancha y se trasladará el área en donde será tamizado de ser necesario. Se tamizará la mezcla, eliminando el material con sobre tamaño, el lodo tamizado será </w:t>
      </w:r>
      <w:r>
        <w:lastRenderedPageBreak/>
        <w:t xml:space="preserve">sometido al control de humedad para posteriormente proceder a su disposición. Por otra parte la viruta y sobre tamaño recuperado en el tamizado se reincorporará al ciclo de secado. </w:t>
      </w:r>
    </w:p>
    <w:p w14:paraId="1EC6874C" w14:textId="77777777" w:rsidR="00C92621" w:rsidRDefault="00C92621" w:rsidP="00557800">
      <w:pPr>
        <w:spacing w:after="0"/>
        <w:jc w:val="both"/>
      </w:pPr>
    </w:p>
    <w:p w14:paraId="21A52214" w14:textId="7D094103" w:rsidR="00C92621" w:rsidRPr="00C92621" w:rsidRDefault="00C92621" w:rsidP="00557800">
      <w:pPr>
        <w:spacing w:after="0"/>
        <w:jc w:val="both"/>
        <w:rPr>
          <w:b/>
        </w:rPr>
      </w:pPr>
      <w:r w:rsidRPr="00C92621">
        <w:rPr>
          <w:b/>
        </w:rPr>
        <w:t>4.5 Disposición</w:t>
      </w:r>
    </w:p>
    <w:p w14:paraId="759C0218" w14:textId="77777777" w:rsidR="00C92621" w:rsidRDefault="00C92621" w:rsidP="00557800">
      <w:pPr>
        <w:spacing w:after="0"/>
        <w:jc w:val="both"/>
      </w:pPr>
    </w:p>
    <w:p w14:paraId="5A87E7E9" w14:textId="77777777" w:rsidR="006B26EB" w:rsidRDefault="006B26EB" w:rsidP="00557800">
      <w:pPr>
        <w:spacing w:after="0"/>
        <w:jc w:val="both"/>
      </w:pPr>
      <w:r w:rsidRPr="006B26EB">
        <w:t>Una vez que los lodos estén compostados serán trasladados al mono-relleno, donde serán distribuidos en capas de 25 a 50 cm y compactados hasta lograr una densidad igual a 0,6 ton/m3, para ello se utilizará un bulldozer o excavadora. En el caso que se requiera</w:t>
      </w:r>
      <w:r>
        <w:t>, se aportará humedad</w:t>
      </w:r>
      <w:r w:rsidRPr="006B26EB">
        <w:t xml:space="preserve"> regando con un camión aljibe, el agua provendrá del efluente de la planta de tratamiento de líquidos percolados. La celda diaria tendrá una altura de 2,5 m. </w:t>
      </w:r>
    </w:p>
    <w:p w14:paraId="57EA8189" w14:textId="77777777" w:rsidR="006B26EB" w:rsidRDefault="006B26EB" w:rsidP="00557800">
      <w:pPr>
        <w:spacing w:after="0"/>
        <w:jc w:val="both"/>
      </w:pPr>
    </w:p>
    <w:p w14:paraId="5A783AC9" w14:textId="77777777" w:rsidR="006B26EB" w:rsidRDefault="006B26EB" w:rsidP="00557800">
      <w:pPr>
        <w:spacing w:after="0"/>
        <w:jc w:val="both"/>
      </w:pPr>
      <w:r w:rsidRPr="006B26EB">
        <w:t xml:space="preserve">Al término de la jornada los lodos serán cubiertos con una capa de suelo natural fino en un espesor de 10 cm. Esta capa de suelo también será compactada. En el caso de la construcción de la primera celda que se ubicará sobre los drenajes, los lodos se distribuirán en una capa de 50 cm. no compactada, ello con el propósito de no dañar las tuberías, instalada esta primera capa se procederá a colocar el lodo en capas de 25 a 50 cm compactándolo hasta alcanzar la altura de 2,5 m. </w:t>
      </w:r>
    </w:p>
    <w:p w14:paraId="6ED3C8EF" w14:textId="77777777" w:rsidR="006B26EB" w:rsidRDefault="006B26EB" w:rsidP="00557800">
      <w:pPr>
        <w:spacing w:after="0"/>
        <w:jc w:val="both"/>
      </w:pPr>
    </w:p>
    <w:p w14:paraId="670FF850" w14:textId="51741EF0" w:rsidR="00C92621" w:rsidRDefault="006B26EB" w:rsidP="00557800">
      <w:pPr>
        <w:spacing w:after="0"/>
        <w:jc w:val="both"/>
      </w:pPr>
      <w:r w:rsidRPr="006B26EB">
        <w:t>Una vez que las celdas alcance la altura de coronamiento del depósito, se proseguirá con la construcción de la sobre-celda, la cual tendrá un talud en el perímetro del mono-relleno de 1:2 (v:h). Al igual que en el caso del relleno toda la celda de lodos compostados se cubrirá con suelos naturales, los taludes en el caso de la sobre-celda tendrán una cobertura de espesor 25 cm.</w:t>
      </w:r>
    </w:p>
    <w:p w14:paraId="6AB60860" w14:textId="77777777" w:rsidR="00C92621" w:rsidRDefault="00C92621" w:rsidP="00557800">
      <w:pPr>
        <w:spacing w:after="0"/>
        <w:jc w:val="both"/>
      </w:pPr>
    </w:p>
    <w:p w14:paraId="4DD05A4E" w14:textId="2A540712" w:rsidR="006B26EB" w:rsidRPr="006B26EB" w:rsidRDefault="006B26EB" w:rsidP="006B26EB">
      <w:pPr>
        <w:pBdr>
          <w:bottom w:val="single" w:sz="4" w:space="1" w:color="auto"/>
        </w:pBdr>
        <w:spacing w:after="0"/>
        <w:jc w:val="both"/>
        <w:rPr>
          <w:b/>
        </w:rPr>
      </w:pPr>
      <w:r w:rsidRPr="006B26EB">
        <w:rPr>
          <w:b/>
        </w:rPr>
        <w:t xml:space="preserve">5. CONTROL COMPOSTAJE </w:t>
      </w:r>
    </w:p>
    <w:p w14:paraId="07DE075B" w14:textId="77777777" w:rsidR="005E053B" w:rsidRDefault="005E053B" w:rsidP="002502AA">
      <w:pPr>
        <w:spacing w:after="0"/>
        <w:jc w:val="both"/>
      </w:pPr>
    </w:p>
    <w:tbl>
      <w:tblPr>
        <w:tblStyle w:val="Tablaconcuadrcula"/>
        <w:tblW w:w="0" w:type="auto"/>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Layout w:type="fixed"/>
        <w:tblLook w:val="04A0" w:firstRow="1" w:lastRow="0" w:firstColumn="1" w:lastColumn="0" w:noHBand="0" w:noVBand="1"/>
      </w:tblPr>
      <w:tblGrid>
        <w:gridCol w:w="1526"/>
        <w:gridCol w:w="1701"/>
        <w:gridCol w:w="2835"/>
        <w:gridCol w:w="1701"/>
        <w:gridCol w:w="1813"/>
      </w:tblGrid>
      <w:tr w:rsidR="002502AA" w:rsidRPr="002502AA" w14:paraId="60E9B266" w14:textId="77777777" w:rsidTr="00205F41">
        <w:tc>
          <w:tcPr>
            <w:tcW w:w="1526" w:type="dxa"/>
            <w:shd w:val="clear" w:color="auto" w:fill="99CC00"/>
          </w:tcPr>
          <w:p w14:paraId="2093F929" w14:textId="50C1573F" w:rsidR="002502AA" w:rsidRPr="002502AA" w:rsidRDefault="002502AA" w:rsidP="002502AA">
            <w:pPr>
              <w:spacing w:after="0"/>
              <w:jc w:val="center"/>
              <w:rPr>
                <w:b/>
                <w:sz w:val="18"/>
                <w:szCs w:val="18"/>
              </w:rPr>
            </w:pPr>
            <w:r w:rsidRPr="002502AA">
              <w:rPr>
                <w:b/>
                <w:sz w:val="18"/>
                <w:szCs w:val="18"/>
              </w:rPr>
              <w:t>Código</w:t>
            </w:r>
          </w:p>
        </w:tc>
        <w:tc>
          <w:tcPr>
            <w:tcW w:w="1701" w:type="dxa"/>
            <w:shd w:val="clear" w:color="auto" w:fill="99CC00"/>
          </w:tcPr>
          <w:p w14:paraId="67CA4BDF" w14:textId="3070461E" w:rsidR="002502AA" w:rsidRPr="002502AA" w:rsidRDefault="002502AA" w:rsidP="002502AA">
            <w:pPr>
              <w:spacing w:after="0"/>
              <w:jc w:val="center"/>
              <w:rPr>
                <w:b/>
                <w:sz w:val="18"/>
                <w:szCs w:val="18"/>
              </w:rPr>
            </w:pPr>
            <w:r>
              <w:rPr>
                <w:b/>
                <w:sz w:val="18"/>
                <w:szCs w:val="18"/>
              </w:rPr>
              <w:t xml:space="preserve">Nombre </w:t>
            </w:r>
            <w:r w:rsidRPr="002502AA">
              <w:rPr>
                <w:b/>
                <w:sz w:val="18"/>
                <w:szCs w:val="18"/>
              </w:rPr>
              <w:t>Registro</w:t>
            </w:r>
          </w:p>
        </w:tc>
        <w:tc>
          <w:tcPr>
            <w:tcW w:w="2835" w:type="dxa"/>
            <w:shd w:val="clear" w:color="auto" w:fill="99CC00"/>
          </w:tcPr>
          <w:p w14:paraId="56CD89C5" w14:textId="4AF40DA5" w:rsidR="002502AA" w:rsidRPr="002502AA" w:rsidRDefault="002502AA" w:rsidP="002502AA">
            <w:pPr>
              <w:spacing w:after="0"/>
              <w:jc w:val="center"/>
              <w:rPr>
                <w:b/>
                <w:sz w:val="18"/>
                <w:szCs w:val="18"/>
              </w:rPr>
            </w:pPr>
            <w:r>
              <w:rPr>
                <w:b/>
                <w:sz w:val="18"/>
                <w:szCs w:val="18"/>
              </w:rPr>
              <w:t>Objetivo</w:t>
            </w:r>
          </w:p>
        </w:tc>
        <w:tc>
          <w:tcPr>
            <w:tcW w:w="1701" w:type="dxa"/>
            <w:shd w:val="clear" w:color="auto" w:fill="99CC00"/>
          </w:tcPr>
          <w:p w14:paraId="457F135F" w14:textId="0070F256" w:rsidR="002502AA" w:rsidRPr="002502AA" w:rsidRDefault="002502AA" w:rsidP="002502AA">
            <w:pPr>
              <w:spacing w:after="0"/>
              <w:jc w:val="center"/>
              <w:rPr>
                <w:b/>
                <w:sz w:val="18"/>
                <w:szCs w:val="18"/>
              </w:rPr>
            </w:pPr>
            <w:r w:rsidRPr="002502AA">
              <w:rPr>
                <w:b/>
                <w:sz w:val="18"/>
                <w:szCs w:val="18"/>
              </w:rPr>
              <w:t>Responsable</w:t>
            </w:r>
          </w:p>
        </w:tc>
        <w:tc>
          <w:tcPr>
            <w:tcW w:w="1813" w:type="dxa"/>
            <w:shd w:val="clear" w:color="auto" w:fill="99CC00"/>
          </w:tcPr>
          <w:p w14:paraId="262B29A7" w14:textId="2F435776" w:rsidR="002502AA" w:rsidRPr="002502AA" w:rsidRDefault="002502AA" w:rsidP="002502AA">
            <w:pPr>
              <w:spacing w:after="0"/>
              <w:jc w:val="center"/>
              <w:rPr>
                <w:b/>
                <w:sz w:val="18"/>
                <w:szCs w:val="18"/>
              </w:rPr>
            </w:pPr>
            <w:r w:rsidRPr="002502AA">
              <w:rPr>
                <w:b/>
                <w:sz w:val="18"/>
                <w:szCs w:val="18"/>
              </w:rPr>
              <w:t>Frecuencia</w:t>
            </w:r>
          </w:p>
        </w:tc>
      </w:tr>
      <w:tr w:rsidR="002502AA" w:rsidRPr="002502AA" w14:paraId="670BDD66" w14:textId="77777777" w:rsidTr="00205F41">
        <w:tc>
          <w:tcPr>
            <w:tcW w:w="1526" w:type="dxa"/>
            <w:vAlign w:val="center"/>
          </w:tcPr>
          <w:p w14:paraId="006DDEE1" w14:textId="7682774B" w:rsidR="002502AA" w:rsidRPr="002502AA" w:rsidRDefault="002502AA" w:rsidP="002502AA">
            <w:pPr>
              <w:spacing w:after="0"/>
              <w:rPr>
                <w:sz w:val="18"/>
                <w:szCs w:val="18"/>
              </w:rPr>
            </w:pPr>
            <w:r>
              <w:rPr>
                <w:sz w:val="18"/>
                <w:szCs w:val="18"/>
              </w:rPr>
              <w:t>RE-OPER-005</w:t>
            </w:r>
          </w:p>
        </w:tc>
        <w:tc>
          <w:tcPr>
            <w:tcW w:w="1701" w:type="dxa"/>
            <w:vAlign w:val="center"/>
          </w:tcPr>
          <w:p w14:paraId="120C1FD4" w14:textId="06276592" w:rsidR="002502AA" w:rsidRPr="002502AA" w:rsidRDefault="002502AA" w:rsidP="002502AA">
            <w:pPr>
              <w:spacing w:after="0"/>
              <w:rPr>
                <w:sz w:val="18"/>
                <w:szCs w:val="18"/>
              </w:rPr>
            </w:pPr>
            <w:r>
              <w:rPr>
                <w:sz w:val="18"/>
                <w:szCs w:val="18"/>
              </w:rPr>
              <w:t>Pesaje final</w:t>
            </w:r>
          </w:p>
        </w:tc>
        <w:tc>
          <w:tcPr>
            <w:tcW w:w="2835" w:type="dxa"/>
            <w:vAlign w:val="center"/>
          </w:tcPr>
          <w:p w14:paraId="762DC36F" w14:textId="0B9E546B" w:rsidR="002502AA" w:rsidRPr="002502AA" w:rsidRDefault="002502AA" w:rsidP="002502AA">
            <w:pPr>
              <w:spacing w:after="0"/>
              <w:rPr>
                <w:sz w:val="18"/>
                <w:szCs w:val="18"/>
              </w:rPr>
            </w:pPr>
            <w:r>
              <w:rPr>
                <w:sz w:val="18"/>
                <w:szCs w:val="18"/>
              </w:rPr>
              <w:t>Controlar vehículos, tipo y  cantidad de residuos ingresados.</w:t>
            </w:r>
          </w:p>
        </w:tc>
        <w:tc>
          <w:tcPr>
            <w:tcW w:w="1701" w:type="dxa"/>
            <w:vAlign w:val="center"/>
          </w:tcPr>
          <w:p w14:paraId="3B9DF340" w14:textId="480E28FE" w:rsidR="002502AA" w:rsidRPr="002502AA" w:rsidRDefault="002502AA" w:rsidP="002502AA">
            <w:pPr>
              <w:spacing w:after="0"/>
              <w:rPr>
                <w:sz w:val="18"/>
                <w:szCs w:val="18"/>
              </w:rPr>
            </w:pPr>
            <w:r>
              <w:rPr>
                <w:sz w:val="18"/>
                <w:szCs w:val="18"/>
              </w:rPr>
              <w:t>Romanero</w:t>
            </w:r>
          </w:p>
        </w:tc>
        <w:tc>
          <w:tcPr>
            <w:tcW w:w="1813" w:type="dxa"/>
            <w:vAlign w:val="center"/>
          </w:tcPr>
          <w:p w14:paraId="54AF603D" w14:textId="431D40A3" w:rsidR="002502AA" w:rsidRPr="002502AA" w:rsidRDefault="002502AA" w:rsidP="002502AA">
            <w:pPr>
              <w:spacing w:after="0"/>
              <w:rPr>
                <w:sz w:val="18"/>
                <w:szCs w:val="18"/>
              </w:rPr>
            </w:pPr>
            <w:r>
              <w:rPr>
                <w:sz w:val="18"/>
                <w:szCs w:val="18"/>
              </w:rPr>
              <w:t>Cada vez que ingrese un camión a la planta.</w:t>
            </w:r>
          </w:p>
        </w:tc>
      </w:tr>
      <w:tr w:rsidR="002502AA" w:rsidRPr="002502AA" w14:paraId="1B2E63D5" w14:textId="77777777" w:rsidTr="00205F41">
        <w:tc>
          <w:tcPr>
            <w:tcW w:w="1526" w:type="dxa"/>
            <w:vAlign w:val="center"/>
          </w:tcPr>
          <w:p w14:paraId="4D3978B5" w14:textId="032521B2" w:rsidR="002502AA" w:rsidRPr="002502AA" w:rsidRDefault="002502AA" w:rsidP="002502AA">
            <w:pPr>
              <w:spacing w:after="0"/>
              <w:rPr>
                <w:sz w:val="18"/>
                <w:szCs w:val="18"/>
              </w:rPr>
            </w:pPr>
            <w:r w:rsidRPr="002502AA">
              <w:rPr>
                <w:sz w:val="18"/>
                <w:szCs w:val="18"/>
              </w:rPr>
              <w:t>RE-OPER-027</w:t>
            </w:r>
          </w:p>
        </w:tc>
        <w:tc>
          <w:tcPr>
            <w:tcW w:w="1701" w:type="dxa"/>
            <w:vAlign w:val="center"/>
          </w:tcPr>
          <w:p w14:paraId="30D88BC0" w14:textId="428A4D41" w:rsidR="002502AA" w:rsidRPr="002502AA" w:rsidRDefault="002502AA" w:rsidP="002502AA">
            <w:pPr>
              <w:spacing w:after="0"/>
              <w:rPr>
                <w:sz w:val="18"/>
                <w:szCs w:val="18"/>
              </w:rPr>
            </w:pPr>
            <w:r w:rsidRPr="002502AA">
              <w:rPr>
                <w:sz w:val="18"/>
                <w:szCs w:val="18"/>
              </w:rPr>
              <w:t>Análisis humedad lodos</w:t>
            </w:r>
          </w:p>
        </w:tc>
        <w:tc>
          <w:tcPr>
            <w:tcW w:w="2835" w:type="dxa"/>
            <w:vAlign w:val="center"/>
          </w:tcPr>
          <w:p w14:paraId="7E760FF9" w14:textId="0CF01804" w:rsidR="002502AA" w:rsidRPr="002502AA" w:rsidRDefault="002502AA" w:rsidP="002502AA">
            <w:pPr>
              <w:spacing w:after="0"/>
              <w:rPr>
                <w:sz w:val="18"/>
                <w:szCs w:val="18"/>
              </w:rPr>
            </w:pPr>
            <w:r>
              <w:rPr>
                <w:sz w:val="18"/>
                <w:szCs w:val="18"/>
              </w:rPr>
              <w:t>Medir la humedad con que llegan los lodos sanitarios a la planta.</w:t>
            </w:r>
          </w:p>
        </w:tc>
        <w:tc>
          <w:tcPr>
            <w:tcW w:w="1701" w:type="dxa"/>
            <w:vAlign w:val="center"/>
          </w:tcPr>
          <w:p w14:paraId="080D9062" w14:textId="77777777" w:rsidR="002502AA" w:rsidRPr="002502AA" w:rsidRDefault="002502AA" w:rsidP="002502AA">
            <w:pPr>
              <w:spacing w:after="0"/>
              <w:rPr>
                <w:sz w:val="18"/>
                <w:szCs w:val="18"/>
              </w:rPr>
            </w:pPr>
            <w:r w:rsidRPr="002502AA">
              <w:rPr>
                <w:sz w:val="18"/>
                <w:szCs w:val="18"/>
              </w:rPr>
              <w:t>Supervisor Lodo</w:t>
            </w:r>
          </w:p>
          <w:p w14:paraId="6F4D8F22" w14:textId="0B68B4FD" w:rsidR="002502AA" w:rsidRPr="002502AA" w:rsidRDefault="002502AA" w:rsidP="002502AA">
            <w:pPr>
              <w:spacing w:after="0"/>
              <w:rPr>
                <w:sz w:val="18"/>
                <w:szCs w:val="18"/>
              </w:rPr>
            </w:pPr>
            <w:r w:rsidRPr="002502AA">
              <w:rPr>
                <w:sz w:val="18"/>
                <w:szCs w:val="18"/>
              </w:rPr>
              <w:t>Supervisor PTL</w:t>
            </w:r>
          </w:p>
        </w:tc>
        <w:tc>
          <w:tcPr>
            <w:tcW w:w="1813" w:type="dxa"/>
            <w:vAlign w:val="center"/>
          </w:tcPr>
          <w:p w14:paraId="124FD1C0" w14:textId="65725C58" w:rsidR="002502AA" w:rsidRPr="002502AA" w:rsidRDefault="002502AA" w:rsidP="002502AA">
            <w:pPr>
              <w:spacing w:after="0"/>
              <w:rPr>
                <w:sz w:val="18"/>
                <w:szCs w:val="18"/>
              </w:rPr>
            </w:pPr>
            <w:r w:rsidRPr="002502AA">
              <w:rPr>
                <w:sz w:val="18"/>
                <w:szCs w:val="18"/>
              </w:rPr>
              <w:t>Al menos 1 vez al mes para cada planta de tratamiento</w:t>
            </w:r>
          </w:p>
        </w:tc>
      </w:tr>
      <w:tr w:rsidR="00205F41" w:rsidRPr="002502AA" w14:paraId="38CF1264" w14:textId="77777777" w:rsidTr="00205F41">
        <w:tc>
          <w:tcPr>
            <w:tcW w:w="1526" w:type="dxa"/>
            <w:vAlign w:val="center"/>
          </w:tcPr>
          <w:p w14:paraId="41C7F946" w14:textId="7B0155F9" w:rsidR="00205F41" w:rsidRDefault="00205F41" w:rsidP="002502AA">
            <w:pPr>
              <w:spacing w:after="0"/>
              <w:rPr>
                <w:sz w:val="18"/>
                <w:szCs w:val="18"/>
              </w:rPr>
            </w:pPr>
            <w:r>
              <w:rPr>
                <w:sz w:val="18"/>
                <w:szCs w:val="18"/>
              </w:rPr>
              <w:t>RE-OPER-026</w:t>
            </w:r>
          </w:p>
        </w:tc>
        <w:tc>
          <w:tcPr>
            <w:tcW w:w="1701" w:type="dxa"/>
            <w:vAlign w:val="center"/>
          </w:tcPr>
          <w:p w14:paraId="2FB2B9B0" w14:textId="0709EFB5" w:rsidR="00205F41" w:rsidRDefault="00205F41" w:rsidP="002502AA">
            <w:pPr>
              <w:spacing w:after="0"/>
              <w:rPr>
                <w:sz w:val="18"/>
                <w:szCs w:val="18"/>
              </w:rPr>
            </w:pPr>
            <w:r>
              <w:rPr>
                <w:sz w:val="18"/>
                <w:szCs w:val="18"/>
              </w:rPr>
              <w:t>Bitácora de inspección de lodos.</w:t>
            </w:r>
          </w:p>
        </w:tc>
        <w:tc>
          <w:tcPr>
            <w:tcW w:w="2835" w:type="dxa"/>
            <w:vAlign w:val="center"/>
          </w:tcPr>
          <w:p w14:paraId="768A64CF" w14:textId="10A025C7" w:rsidR="00205F41" w:rsidRDefault="00205F41" w:rsidP="002502AA">
            <w:pPr>
              <w:spacing w:after="0"/>
              <w:rPr>
                <w:sz w:val="18"/>
                <w:szCs w:val="18"/>
              </w:rPr>
            </w:pPr>
            <w:r>
              <w:rPr>
                <w:sz w:val="18"/>
                <w:szCs w:val="18"/>
              </w:rPr>
              <w:t>Verificar y validar que los lodos recibidos .</w:t>
            </w:r>
          </w:p>
        </w:tc>
        <w:tc>
          <w:tcPr>
            <w:tcW w:w="1701" w:type="dxa"/>
            <w:vAlign w:val="center"/>
          </w:tcPr>
          <w:p w14:paraId="364A4B2B" w14:textId="6AD60D8B" w:rsidR="00205F41" w:rsidRDefault="00205F41" w:rsidP="002502AA">
            <w:pPr>
              <w:spacing w:after="0"/>
              <w:rPr>
                <w:sz w:val="18"/>
                <w:szCs w:val="18"/>
              </w:rPr>
            </w:pPr>
            <w:r>
              <w:rPr>
                <w:sz w:val="18"/>
                <w:szCs w:val="18"/>
              </w:rPr>
              <w:t>Supervisor Lodo</w:t>
            </w:r>
          </w:p>
        </w:tc>
        <w:tc>
          <w:tcPr>
            <w:tcW w:w="1813" w:type="dxa"/>
            <w:vAlign w:val="center"/>
          </w:tcPr>
          <w:p w14:paraId="5B326EBC" w14:textId="2028F2D5" w:rsidR="00205F41" w:rsidRDefault="00205F41" w:rsidP="002502AA">
            <w:pPr>
              <w:spacing w:after="0"/>
              <w:rPr>
                <w:sz w:val="18"/>
                <w:szCs w:val="18"/>
              </w:rPr>
            </w:pPr>
            <w:r>
              <w:rPr>
                <w:sz w:val="18"/>
                <w:szCs w:val="18"/>
              </w:rPr>
              <w:t>Cada vez que ingrese un camión a cancha para descarga.</w:t>
            </w:r>
          </w:p>
        </w:tc>
      </w:tr>
      <w:tr w:rsidR="002502AA" w:rsidRPr="002502AA" w14:paraId="4306D3B2" w14:textId="77777777" w:rsidTr="00205F41">
        <w:tc>
          <w:tcPr>
            <w:tcW w:w="1526" w:type="dxa"/>
            <w:vAlign w:val="center"/>
          </w:tcPr>
          <w:p w14:paraId="5DB894E1" w14:textId="71D60FB7" w:rsidR="002502AA" w:rsidRPr="002502AA" w:rsidRDefault="002502AA" w:rsidP="002502AA">
            <w:pPr>
              <w:spacing w:after="0"/>
              <w:rPr>
                <w:sz w:val="18"/>
                <w:szCs w:val="18"/>
              </w:rPr>
            </w:pPr>
            <w:r>
              <w:rPr>
                <w:sz w:val="18"/>
                <w:szCs w:val="18"/>
              </w:rPr>
              <w:t>RE-OPER-021</w:t>
            </w:r>
          </w:p>
        </w:tc>
        <w:tc>
          <w:tcPr>
            <w:tcW w:w="1701" w:type="dxa"/>
            <w:vAlign w:val="center"/>
          </w:tcPr>
          <w:p w14:paraId="0D3465EA" w14:textId="3C25DD83" w:rsidR="002502AA" w:rsidRPr="002502AA" w:rsidRDefault="002502AA" w:rsidP="002502AA">
            <w:pPr>
              <w:spacing w:after="0"/>
              <w:rPr>
                <w:sz w:val="18"/>
                <w:szCs w:val="18"/>
              </w:rPr>
            </w:pPr>
            <w:r>
              <w:rPr>
                <w:sz w:val="18"/>
                <w:szCs w:val="18"/>
              </w:rPr>
              <w:t>Control de pilas</w:t>
            </w:r>
          </w:p>
        </w:tc>
        <w:tc>
          <w:tcPr>
            <w:tcW w:w="2835" w:type="dxa"/>
            <w:vAlign w:val="center"/>
          </w:tcPr>
          <w:p w14:paraId="2E36843F" w14:textId="4791BFFD" w:rsidR="002502AA" w:rsidRPr="002502AA" w:rsidRDefault="002502AA" w:rsidP="002502AA">
            <w:pPr>
              <w:spacing w:after="0"/>
              <w:rPr>
                <w:sz w:val="18"/>
                <w:szCs w:val="18"/>
              </w:rPr>
            </w:pPr>
            <w:r>
              <w:rPr>
                <w:sz w:val="18"/>
                <w:szCs w:val="18"/>
              </w:rPr>
              <w:t>Controlar fecha de formación de pilas</w:t>
            </w:r>
            <w:r w:rsidRPr="002502AA">
              <w:rPr>
                <w:sz w:val="18"/>
                <w:szCs w:val="18"/>
              </w:rPr>
              <w:t>, ubicación del lodo, parámetros de control y número de volteos.</w:t>
            </w:r>
          </w:p>
        </w:tc>
        <w:tc>
          <w:tcPr>
            <w:tcW w:w="1701" w:type="dxa"/>
            <w:vAlign w:val="center"/>
          </w:tcPr>
          <w:p w14:paraId="1276688C" w14:textId="3D7F3895" w:rsidR="002502AA" w:rsidRPr="002502AA" w:rsidRDefault="002502AA" w:rsidP="002502AA">
            <w:pPr>
              <w:spacing w:after="0"/>
              <w:rPr>
                <w:sz w:val="18"/>
                <w:szCs w:val="18"/>
              </w:rPr>
            </w:pPr>
            <w:r>
              <w:rPr>
                <w:sz w:val="18"/>
                <w:szCs w:val="18"/>
              </w:rPr>
              <w:t>Supervisor de Lodo</w:t>
            </w:r>
          </w:p>
        </w:tc>
        <w:tc>
          <w:tcPr>
            <w:tcW w:w="1813" w:type="dxa"/>
            <w:vAlign w:val="center"/>
          </w:tcPr>
          <w:p w14:paraId="7C7C2E3D" w14:textId="121A087E" w:rsidR="002502AA" w:rsidRPr="002502AA" w:rsidRDefault="00205F41" w:rsidP="002502AA">
            <w:pPr>
              <w:spacing w:after="0"/>
              <w:rPr>
                <w:sz w:val="18"/>
                <w:szCs w:val="18"/>
              </w:rPr>
            </w:pPr>
            <w:r>
              <w:rPr>
                <w:sz w:val="18"/>
                <w:szCs w:val="18"/>
              </w:rPr>
              <w:t xml:space="preserve">Diario </w:t>
            </w:r>
          </w:p>
        </w:tc>
      </w:tr>
      <w:tr w:rsidR="002502AA" w:rsidRPr="002502AA" w14:paraId="398A88D2" w14:textId="77777777" w:rsidTr="00205F41">
        <w:tc>
          <w:tcPr>
            <w:tcW w:w="1526" w:type="dxa"/>
            <w:vAlign w:val="center"/>
          </w:tcPr>
          <w:p w14:paraId="77F41F1D" w14:textId="0BC475C3" w:rsidR="002502AA" w:rsidRPr="002502AA" w:rsidRDefault="00205F41" w:rsidP="002502AA">
            <w:pPr>
              <w:spacing w:after="0"/>
              <w:rPr>
                <w:sz w:val="18"/>
                <w:szCs w:val="18"/>
              </w:rPr>
            </w:pPr>
            <w:r>
              <w:rPr>
                <w:sz w:val="18"/>
                <w:szCs w:val="18"/>
              </w:rPr>
              <w:t>RE-OPER-009</w:t>
            </w:r>
          </w:p>
        </w:tc>
        <w:tc>
          <w:tcPr>
            <w:tcW w:w="1701" w:type="dxa"/>
            <w:vAlign w:val="center"/>
          </w:tcPr>
          <w:p w14:paraId="6B5A985D" w14:textId="04CE5994" w:rsidR="002502AA" w:rsidRPr="002502AA" w:rsidRDefault="00205F41" w:rsidP="002502AA">
            <w:pPr>
              <w:spacing w:after="0"/>
              <w:rPr>
                <w:sz w:val="18"/>
                <w:szCs w:val="18"/>
              </w:rPr>
            </w:pPr>
            <w:r>
              <w:rPr>
                <w:sz w:val="18"/>
                <w:szCs w:val="18"/>
              </w:rPr>
              <w:t>Control horas máquinas</w:t>
            </w:r>
          </w:p>
        </w:tc>
        <w:tc>
          <w:tcPr>
            <w:tcW w:w="2835" w:type="dxa"/>
            <w:vAlign w:val="center"/>
          </w:tcPr>
          <w:p w14:paraId="0D94194E" w14:textId="478E1501" w:rsidR="002502AA" w:rsidRPr="002502AA" w:rsidRDefault="00205F41" w:rsidP="002502AA">
            <w:pPr>
              <w:spacing w:after="0"/>
              <w:rPr>
                <w:sz w:val="18"/>
                <w:szCs w:val="18"/>
              </w:rPr>
            </w:pPr>
            <w:r>
              <w:rPr>
                <w:sz w:val="18"/>
                <w:szCs w:val="18"/>
              </w:rPr>
              <w:t>Controlar el movimiento de lodos frescos y compostados dentro de la planta, controlar el compost producido.</w:t>
            </w:r>
          </w:p>
        </w:tc>
        <w:tc>
          <w:tcPr>
            <w:tcW w:w="1701" w:type="dxa"/>
            <w:vAlign w:val="center"/>
          </w:tcPr>
          <w:p w14:paraId="25982959" w14:textId="77777777" w:rsidR="00205F41" w:rsidRDefault="00205F41" w:rsidP="002502AA">
            <w:pPr>
              <w:spacing w:after="0"/>
              <w:rPr>
                <w:sz w:val="18"/>
                <w:szCs w:val="18"/>
              </w:rPr>
            </w:pPr>
            <w:r>
              <w:rPr>
                <w:sz w:val="18"/>
                <w:szCs w:val="18"/>
              </w:rPr>
              <w:t>Supervisor de Lodo</w:t>
            </w:r>
          </w:p>
          <w:p w14:paraId="2E7695A0" w14:textId="59770F2D" w:rsidR="00205F41" w:rsidRPr="002502AA" w:rsidRDefault="00205F41" w:rsidP="002502AA">
            <w:pPr>
              <w:spacing w:after="0"/>
              <w:rPr>
                <w:sz w:val="18"/>
                <w:szCs w:val="18"/>
              </w:rPr>
            </w:pPr>
            <w:r>
              <w:rPr>
                <w:sz w:val="18"/>
                <w:szCs w:val="18"/>
              </w:rPr>
              <w:t>Carcheck</w:t>
            </w:r>
          </w:p>
        </w:tc>
        <w:tc>
          <w:tcPr>
            <w:tcW w:w="1813" w:type="dxa"/>
            <w:vAlign w:val="center"/>
          </w:tcPr>
          <w:p w14:paraId="059B8002" w14:textId="6ADE3374" w:rsidR="002502AA" w:rsidRPr="002502AA" w:rsidRDefault="00205F41" w:rsidP="002502AA">
            <w:pPr>
              <w:spacing w:after="0"/>
              <w:rPr>
                <w:sz w:val="18"/>
                <w:szCs w:val="18"/>
              </w:rPr>
            </w:pPr>
            <w:r>
              <w:rPr>
                <w:sz w:val="18"/>
                <w:szCs w:val="18"/>
              </w:rPr>
              <w:t>Diario</w:t>
            </w:r>
          </w:p>
        </w:tc>
      </w:tr>
    </w:tbl>
    <w:p w14:paraId="4B310A20" w14:textId="41CE99D3" w:rsidR="005E053B" w:rsidRDefault="005E053B" w:rsidP="00557800">
      <w:pPr>
        <w:spacing w:after="0"/>
        <w:jc w:val="both"/>
      </w:pPr>
    </w:p>
    <w:p w14:paraId="2A9A0D7C" w14:textId="335E45F7" w:rsidR="00557800" w:rsidRDefault="00557800" w:rsidP="00557800">
      <w:pPr>
        <w:spacing w:after="0"/>
        <w:jc w:val="both"/>
      </w:pPr>
      <w:r>
        <w:t>Con la información anterior se elaborará un control estadístico del proceso de compostaje, mensualmente se contará con los volúmenes de residuos tratados, volumen tamizado de lodo y recuperación de viruta y sobre tamaño.</w:t>
      </w:r>
    </w:p>
    <w:p w14:paraId="4E86C07F" w14:textId="30C8912B" w:rsidR="00557800" w:rsidRPr="00205F41" w:rsidRDefault="00205F41" w:rsidP="000F7308">
      <w:pPr>
        <w:pBdr>
          <w:bottom w:val="single" w:sz="4" w:space="1" w:color="auto"/>
        </w:pBdr>
        <w:spacing w:after="0"/>
        <w:jc w:val="both"/>
        <w:rPr>
          <w:b/>
        </w:rPr>
      </w:pPr>
      <w:r w:rsidRPr="00205F41">
        <w:rPr>
          <w:b/>
        </w:rPr>
        <w:lastRenderedPageBreak/>
        <w:t>6. DIAGRAMA PROCESO DE COMPOSTAJE</w:t>
      </w:r>
    </w:p>
    <w:p w14:paraId="1975F53E" w14:textId="77777777" w:rsidR="00205F41" w:rsidRDefault="00205F41" w:rsidP="00796F47">
      <w:pPr>
        <w:spacing w:after="0"/>
        <w:jc w:val="both"/>
      </w:pPr>
    </w:p>
    <w:p w14:paraId="5D4DFE19" w14:textId="115DC1F5" w:rsidR="00205F41" w:rsidRDefault="000F7308" w:rsidP="00796F47">
      <w:pPr>
        <w:spacing w:after="0"/>
        <w:jc w:val="both"/>
      </w:pPr>
      <w:r w:rsidRPr="00C16925">
        <w:rPr>
          <w:rFonts w:asciiTheme="minorHAnsi" w:hAnsiTheme="minorHAnsi" w:cstheme="minorHAnsi"/>
          <w:noProof/>
          <w:lang w:val="es-ES"/>
        </w:rPr>
        <mc:AlternateContent>
          <mc:Choice Requires="wpg">
            <w:drawing>
              <wp:inline distT="0" distB="0" distL="0" distR="0" wp14:anchorId="54E69DA8" wp14:editId="2E3B2514">
                <wp:extent cx="5784277" cy="2963936"/>
                <wp:effectExtent l="0" t="0" r="26035" b="27305"/>
                <wp:docPr id="2" name="25 Grupo"/>
                <wp:cNvGraphicFramePr/>
                <a:graphic xmlns:a="http://schemas.openxmlformats.org/drawingml/2006/main">
                  <a:graphicData uri="http://schemas.microsoft.com/office/word/2010/wordprocessingGroup">
                    <wpg:wgp>
                      <wpg:cNvGrpSpPr/>
                      <wpg:grpSpPr>
                        <a:xfrm>
                          <a:off x="0" y="0"/>
                          <a:ext cx="5784277" cy="2963936"/>
                          <a:chOff x="0" y="79019"/>
                          <a:chExt cx="7526345" cy="3703762"/>
                        </a:xfrm>
                      </wpg:grpSpPr>
                      <wps:wsp>
                        <wps:cNvPr id="3" name="1 CuadroTexto"/>
                        <wps:cNvSpPr txBox="1">
                          <a:spLocks noChangeArrowheads="1"/>
                        </wps:cNvSpPr>
                        <wps:spPr bwMode="auto">
                          <a:xfrm>
                            <a:off x="0" y="2285540"/>
                            <a:ext cx="1297316" cy="459698"/>
                          </a:xfrm>
                          <a:prstGeom prst="rect">
                            <a:avLst/>
                          </a:prstGeom>
                          <a:noFill/>
                          <a:ln w="9525">
                            <a:solidFill>
                              <a:srgbClr val="4F81BD"/>
                            </a:solidFill>
                            <a:miter lim="800000"/>
                            <a:headEnd/>
                            <a:tailEnd/>
                          </a:ln>
                          <a:extLst>
                            <a:ext uri="{909E8E84-426E-40dd-AFC4-6F175D3DCCD1}">
                              <a14:hiddenFill xmlns:a14="http://schemas.microsoft.com/office/drawing/2010/main">
                                <a:solidFill>
                                  <a:srgbClr val="FFFFFF"/>
                                </a:solidFill>
                              </a14:hiddenFill>
                            </a:ext>
                          </a:extLst>
                        </wps:spPr>
                        <wps:txbx>
                          <w:txbxContent>
                            <w:p w14:paraId="3F5B578F"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Ingreso, Pesaje y</w:t>
                              </w:r>
                            </w:p>
                            <w:p w14:paraId="2E3ADE5E"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Registro</w:t>
                              </w:r>
                            </w:p>
                          </w:txbxContent>
                        </wps:txbx>
                        <wps:bodyPr wrap="square">
                          <a:noAutofit/>
                        </wps:bodyPr>
                      </wps:wsp>
                      <wps:wsp>
                        <wps:cNvPr id="5" name="2 CuadroTexto"/>
                        <wps:cNvSpPr txBox="1">
                          <a:spLocks noChangeArrowheads="1"/>
                        </wps:cNvSpPr>
                        <wps:spPr bwMode="auto">
                          <a:xfrm>
                            <a:off x="1722679" y="3465768"/>
                            <a:ext cx="1297317" cy="317013"/>
                          </a:xfrm>
                          <a:prstGeom prst="rect">
                            <a:avLst/>
                          </a:prstGeom>
                          <a:noFill/>
                          <a:ln w="9525">
                            <a:solidFill>
                              <a:srgbClr val="4F81BD"/>
                            </a:solidFill>
                            <a:miter lim="800000"/>
                            <a:headEnd/>
                            <a:tailEnd/>
                          </a:ln>
                          <a:extLst>
                            <a:ext uri="{909E8E84-426E-40dd-AFC4-6F175D3DCCD1}">
                              <a14:hiddenFill xmlns:a14="http://schemas.microsoft.com/office/drawing/2010/main">
                                <a:solidFill>
                                  <a:srgbClr val="FFFFFF"/>
                                </a:solidFill>
                              </a14:hiddenFill>
                            </a:ext>
                          </a:extLst>
                        </wps:spPr>
                        <wps:txbx>
                          <w:txbxContent>
                            <w:p w14:paraId="57FB57ED"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Acopio en cancha</w:t>
                              </w:r>
                            </w:p>
                          </w:txbxContent>
                        </wps:txbx>
                        <wps:bodyPr wrap="square">
                          <a:noAutofit/>
                        </wps:bodyPr>
                      </wps:wsp>
                      <wps:wsp>
                        <wps:cNvPr id="7" name="3 CuadroTexto"/>
                        <wps:cNvSpPr txBox="1">
                          <a:spLocks noChangeArrowheads="1"/>
                        </wps:cNvSpPr>
                        <wps:spPr bwMode="auto">
                          <a:xfrm>
                            <a:off x="3538078" y="2106587"/>
                            <a:ext cx="1297318" cy="292342"/>
                          </a:xfrm>
                          <a:prstGeom prst="rect">
                            <a:avLst/>
                          </a:prstGeom>
                          <a:noFill/>
                          <a:ln w="9525">
                            <a:solidFill>
                              <a:srgbClr val="4F81BD"/>
                            </a:solidFill>
                            <a:miter lim="800000"/>
                            <a:headEnd/>
                            <a:tailEnd/>
                          </a:ln>
                          <a:extLst>
                            <a:ext uri="{909E8E84-426E-40dd-AFC4-6F175D3DCCD1}">
                              <a14:hiddenFill xmlns:a14="http://schemas.microsoft.com/office/drawing/2010/main">
                                <a:solidFill>
                                  <a:srgbClr val="FFFFFF"/>
                                </a:solidFill>
                              </a14:hiddenFill>
                            </a:ext>
                          </a:extLst>
                        </wps:spPr>
                        <wps:txbx>
                          <w:txbxContent>
                            <w:p w14:paraId="36D518D8"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Captación líquidos</w:t>
                              </w:r>
                            </w:p>
                          </w:txbxContent>
                        </wps:txbx>
                        <wps:bodyPr wrap="square">
                          <a:noAutofit/>
                        </wps:bodyPr>
                      </wps:wsp>
                      <wps:wsp>
                        <wps:cNvPr id="8" name="4 CuadroTexto"/>
                        <wps:cNvSpPr txBox="1">
                          <a:spLocks noChangeArrowheads="1"/>
                        </wps:cNvSpPr>
                        <wps:spPr bwMode="auto">
                          <a:xfrm>
                            <a:off x="3551370" y="3518200"/>
                            <a:ext cx="1297318" cy="264510"/>
                          </a:xfrm>
                          <a:prstGeom prst="rect">
                            <a:avLst/>
                          </a:prstGeom>
                          <a:noFill/>
                          <a:ln w="9525">
                            <a:solidFill>
                              <a:srgbClr val="4F81BD"/>
                            </a:solidFill>
                            <a:miter lim="800000"/>
                            <a:headEnd/>
                            <a:tailEnd/>
                          </a:ln>
                          <a:extLst>
                            <a:ext uri="{909E8E84-426E-40dd-AFC4-6F175D3DCCD1}">
                              <a14:hiddenFill xmlns:a14="http://schemas.microsoft.com/office/drawing/2010/main">
                                <a:solidFill>
                                  <a:srgbClr val="FFFFFF"/>
                                </a:solidFill>
                              </a14:hiddenFill>
                            </a:ext>
                          </a:extLst>
                        </wps:spPr>
                        <wps:txbx>
                          <w:txbxContent>
                            <w:p w14:paraId="750104DB"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Planta tratamiento de riles</w:t>
                              </w:r>
                            </w:p>
                          </w:txbxContent>
                        </wps:txbx>
                        <wps:bodyPr wrap="square">
                          <a:noAutofit/>
                        </wps:bodyPr>
                      </wps:wsp>
                      <wps:wsp>
                        <wps:cNvPr id="11" name="5 CuadroTexto"/>
                        <wps:cNvSpPr txBox="1">
                          <a:spLocks noChangeArrowheads="1"/>
                        </wps:cNvSpPr>
                        <wps:spPr bwMode="auto">
                          <a:xfrm>
                            <a:off x="5214416" y="3348937"/>
                            <a:ext cx="1443368" cy="433789"/>
                          </a:xfrm>
                          <a:prstGeom prst="rect">
                            <a:avLst/>
                          </a:prstGeom>
                          <a:noFill/>
                          <a:ln w="9525">
                            <a:solidFill>
                              <a:srgbClr val="4F81BD"/>
                            </a:solidFill>
                            <a:miter lim="800000"/>
                            <a:headEnd/>
                            <a:tailEnd/>
                          </a:ln>
                          <a:extLst>
                            <a:ext uri="{909E8E84-426E-40dd-AFC4-6F175D3DCCD1}">
                              <a14:hiddenFill xmlns:a14="http://schemas.microsoft.com/office/drawing/2010/main">
                                <a:solidFill>
                                  <a:srgbClr val="FFFFFF"/>
                                </a:solidFill>
                              </a14:hiddenFill>
                            </a:ext>
                          </a:extLst>
                        </wps:spPr>
                        <wps:txbx>
                          <w:txbxContent>
                            <w:p w14:paraId="613EDF77"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Almacenamiento en mono-relleno</w:t>
                              </w:r>
                            </w:p>
                          </w:txbxContent>
                        </wps:txbx>
                        <wps:bodyPr wrap="square">
                          <a:noAutofit/>
                        </wps:bodyPr>
                      </wps:wsp>
                      <wps:wsp>
                        <wps:cNvPr id="12" name="6 CuadroTexto"/>
                        <wps:cNvSpPr txBox="1">
                          <a:spLocks noChangeArrowheads="1"/>
                        </wps:cNvSpPr>
                        <wps:spPr bwMode="auto">
                          <a:xfrm>
                            <a:off x="1722661" y="940768"/>
                            <a:ext cx="1297318" cy="463054"/>
                          </a:xfrm>
                          <a:prstGeom prst="rect">
                            <a:avLst/>
                          </a:prstGeom>
                          <a:noFill/>
                          <a:ln w="9525">
                            <a:solidFill>
                              <a:srgbClr val="4F81BD"/>
                            </a:solidFill>
                            <a:miter lim="800000"/>
                            <a:headEnd/>
                            <a:tailEnd/>
                          </a:ln>
                          <a:extLst>
                            <a:ext uri="{909E8E84-426E-40dd-AFC4-6F175D3DCCD1}">
                              <a14:hiddenFill xmlns:a14="http://schemas.microsoft.com/office/drawing/2010/main">
                                <a:solidFill>
                                  <a:srgbClr val="FFFFFF"/>
                                </a:solidFill>
                              </a14:hiddenFill>
                            </a:ext>
                          </a:extLst>
                        </wps:spPr>
                        <wps:txbx>
                          <w:txbxContent>
                            <w:p w14:paraId="2B70F438"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Mezcla y conformación pilas</w:t>
                              </w:r>
                            </w:p>
                          </w:txbxContent>
                        </wps:txbx>
                        <wps:bodyPr wrap="square">
                          <a:noAutofit/>
                        </wps:bodyPr>
                      </wps:wsp>
                      <wps:wsp>
                        <wps:cNvPr id="13" name="7 CuadroTexto"/>
                        <wps:cNvSpPr txBox="1">
                          <a:spLocks noChangeArrowheads="1"/>
                        </wps:cNvSpPr>
                        <wps:spPr bwMode="auto">
                          <a:xfrm>
                            <a:off x="6227759" y="1060004"/>
                            <a:ext cx="1298586" cy="288886"/>
                          </a:xfrm>
                          <a:prstGeom prst="rect">
                            <a:avLst/>
                          </a:prstGeom>
                          <a:noFill/>
                          <a:ln w="9525">
                            <a:solidFill>
                              <a:srgbClr val="4F81BD"/>
                            </a:solidFill>
                            <a:miter lim="800000"/>
                            <a:headEnd/>
                            <a:tailEnd/>
                          </a:ln>
                          <a:extLst>
                            <a:ext uri="{909E8E84-426E-40dd-AFC4-6F175D3DCCD1}">
                              <a14:hiddenFill xmlns:a14="http://schemas.microsoft.com/office/drawing/2010/main">
                                <a:solidFill>
                                  <a:srgbClr val="FFFFFF"/>
                                </a:solidFill>
                              </a14:hiddenFill>
                            </a:ext>
                          </a:extLst>
                        </wps:spPr>
                        <wps:txbx>
                          <w:txbxContent>
                            <w:p w14:paraId="215ABEB6"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Lodo Compostado</w:t>
                              </w:r>
                            </w:p>
                          </w:txbxContent>
                        </wps:txbx>
                        <wps:bodyPr wrap="square">
                          <a:noAutofit/>
                        </wps:bodyPr>
                      </wps:wsp>
                      <wps:wsp>
                        <wps:cNvPr id="14" name="8 CuadroTexto"/>
                        <wps:cNvSpPr txBox="1">
                          <a:spLocks noChangeArrowheads="1"/>
                        </wps:cNvSpPr>
                        <wps:spPr bwMode="auto">
                          <a:xfrm>
                            <a:off x="3538288" y="940882"/>
                            <a:ext cx="1298587" cy="408158"/>
                          </a:xfrm>
                          <a:prstGeom prst="rect">
                            <a:avLst/>
                          </a:prstGeom>
                          <a:noFill/>
                          <a:ln w="9525">
                            <a:solidFill>
                              <a:srgbClr val="4F81BD"/>
                            </a:solidFill>
                            <a:miter lim="800000"/>
                            <a:headEnd/>
                            <a:tailEnd/>
                          </a:ln>
                          <a:extLst>
                            <a:ext uri="{909E8E84-426E-40dd-AFC4-6F175D3DCCD1}">
                              <a14:hiddenFill xmlns:a14="http://schemas.microsoft.com/office/drawing/2010/main">
                                <a:solidFill>
                                  <a:srgbClr val="FFFFFF"/>
                                </a:solidFill>
                              </a14:hiddenFill>
                            </a:ext>
                          </a:extLst>
                        </wps:spPr>
                        <wps:txbx>
                          <w:txbxContent>
                            <w:p w14:paraId="592F8FDD"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Compostaje</w:t>
                              </w:r>
                            </w:p>
                            <w:p w14:paraId="10AEEB0D"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volteo periódico</w:t>
                              </w:r>
                            </w:p>
                          </w:txbxContent>
                        </wps:txbx>
                        <wps:bodyPr wrap="square">
                          <a:noAutofit/>
                        </wps:bodyPr>
                      </wps:wsp>
                      <wps:wsp>
                        <wps:cNvPr id="15" name="10 CuadroTexto"/>
                        <wps:cNvSpPr txBox="1">
                          <a:spLocks noChangeArrowheads="1"/>
                        </wps:cNvSpPr>
                        <wps:spPr bwMode="auto">
                          <a:xfrm>
                            <a:off x="1716951" y="79019"/>
                            <a:ext cx="1320060" cy="447122"/>
                          </a:xfrm>
                          <a:prstGeom prst="rect">
                            <a:avLst/>
                          </a:prstGeom>
                          <a:noFill/>
                          <a:ln w="9525">
                            <a:solidFill>
                              <a:srgbClr val="4F81BD"/>
                            </a:solidFill>
                            <a:miter lim="800000"/>
                            <a:headEnd/>
                            <a:tailEnd/>
                          </a:ln>
                          <a:extLst>
                            <a:ext uri="{909E8E84-426E-40dd-AFC4-6F175D3DCCD1}">
                              <a14:hiddenFill xmlns:a14="http://schemas.microsoft.com/office/drawing/2010/main">
                                <a:solidFill>
                                  <a:srgbClr val="FFFFFF"/>
                                </a:solidFill>
                              </a14:hiddenFill>
                            </a:ext>
                          </a:extLst>
                        </wps:spPr>
                        <wps:txbx>
                          <w:txbxContent>
                            <w:p w14:paraId="315B5F1C"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Lodo</w:t>
                              </w:r>
                              <w:r>
                                <w:rPr>
                                  <w:rFonts w:ascii="Calibri" w:hAnsi="Calibri" w:cs="Arial"/>
                                  <w:color w:val="000000" w:themeColor="text1"/>
                                  <w:kern w:val="24"/>
                                  <w:sz w:val="16"/>
                                  <w:szCs w:val="16"/>
                                </w:rPr>
                                <w:t xml:space="preserve"> compostado seco</w:t>
                              </w:r>
                            </w:p>
                          </w:txbxContent>
                        </wps:txbx>
                        <wps:bodyPr wrap="square">
                          <a:noAutofit/>
                        </wps:bodyPr>
                      </wps:wsp>
                      <wps:wsp>
                        <wps:cNvPr id="16" name="15 Conector recto"/>
                        <wps:cNvCnPr/>
                        <wps:spPr>
                          <a:xfrm>
                            <a:off x="1470991" y="1126435"/>
                            <a:ext cx="0" cy="2536825"/>
                          </a:xfrm>
                          <a:prstGeom prst="line">
                            <a:avLst/>
                          </a:prstGeom>
                          <a:noFill/>
                          <a:ln w="9525" cap="flat" cmpd="sng" algn="ctr">
                            <a:solidFill>
                              <a:srgbClr val="4F81BD"/>
                            </a:solidFill>
                            <a:prstDash val="solid"/>
                          </a:ln>
                          <a:effectLst/>
                        </wps:spPr>
                        <wps:bodyPr/>
                      </wps:wsp>
                      <wps:wsp>
                        <wps:cNvPr id="17" name="17 Conector recto de flecha"/>
                        <wps:cNvCnPr/>
                        <wps:spPr>
                          <a:xfrm>
                            <a:off x="1470991" y="1133061"/>
                            <a:ext cx="255588" cy="0"/>
                          </a:xfrm>
                          <a:prstGeom prst="straightConnector1">
                            <a:avLst/>
                          </a:prstGeom>
                          <a:noFill/>
                          <a:ln w="9525" cap="flat" cmpd="sng" algn="ctr">
                            <a:solidFill>
                              <a:srgbClr val="4F81BD"/>
                            </a:solidFill>
                            <a:prstDash val="solid"/>
                            <a:tailEnd type="arrow"/>
                          </a:ln>
                          <a:effectLst/>
                        </wps:spPr>
                        <wps:bodyPr/>
                      </wps:wsp>
                      <wps:wsp>
                        <wps:cNvPr id="18" name="19 Conector recto de flecha"/>
                        <wps:cNvCnPr/>
                        <wps:spPr>
                          <a:xfrm>
                            <a:off x="1470991" y="3670852"/>
                            <a:ext cx="255588" cy="0"/>
                          </a:xfrm>
                          <a:prstGeom prst="straightConnector1">
                            <a:avLst/>
                          </a:prstGeom>
                          <a:noFill/>
                          <a:ln w="9525" cap="flat" cmpd="sng" algn="ctr">
                            <a:solidFill>
                              <a:srgbClr val="4F81BD"/>
                            </a:solidFill>
                            <a:prstDash val="solid"/>
                            <a:tailEnd type="arrow"/>
                          </a:ln>
                          <a:effectLst/>
                        </wps:spPr>
                        <wps:bodyPr/>
                      </wps:wsp>
                      <wps:wsp>
                        <wps:cNvPr id="19" name="21 Conector recto"/>
                        <wps:cNvCnPr/>
                        <wps:spPr>
                          <a:xfrm>
                            <a:off x="1298713" y="2478157"/>
                            <a:ext cx="173037" cy="0"/>
                          </a:xfrm>
                          <a:prstGeom prst="line">
                            <a:avLst/>
                          </a:prstGeom>
                          <a:noFill/>
                          <a:ln w="9525" cap="flat" cmpd="sng" algn="ctr">
                            <a:solidFill>
                              <a:srgbClr val="4F81BD"/>
                            </a:solidFill>
                            <a:prstDash val="solid"/>
                          </a:ln>
                          <a:effectLst/>
                        </wps:spPr>
                        <wps:bodyPr/>
                      </wps:wsp>
                      <wps:wsp>
                        <wps:cNvPr id="20" name="23 Conector recto de flecha"/>
                        <wps:cNvCnPr>
                          <a:stCxn id="4294967295" idx="0"/>
                          <a:endCxn id="4294967295" idx="2"/>
                        </wps:cNvCnPr>
                        <wps:spPr>
                          <a:xfrm flipH="1" flipV="1">
                            <a:off x="2371312" y="1403822"/>
                            <a:ext cx="26" cy="2061945"/>
                          </a:xfrm>
                          <a:prstGeom prst="straightConnector1">
                            <a:avLst/>
                          </a:prstGeom>
                          <a:noFill/>
                          <a:ln w="9525" cap="flat" cmpd="sng" algn="ctr">
                            <a:solidFill>
                              <a:srgbClr val="4F81BD"/>
                            </a:solidFill>
                            <a:prstDash val="solid"/>
                            <a:tailEnd type="arrow"/>
                          </a:ln>
                          <a:effectLst/>
                        </wps:spPr>
                        <wps:bodyPr/>
                      </wps:wsp>
                      <wps:wsp>
                        <wps:cNvPr id="21" name="25 Conector recto de flecha"/>
                        <wps:cNvCnPr/>
                        <wps:spPr>
                          <a:xfrm>
                            <a:off x="3021496" y="1133061"/>
                            <a:ext cx="517525" cy="0"/>
                          </a:xfrm>
                          <a:prstGeom prst="straightConnector1">
                            <a:avLst/>
                          </a:prstGeom>
                          <a:noFill/>
                          <a:ln w="9525" cap="flat" cmpd="sng" algn="ctr">
                            <a:solidFill>
                              <a:srgbClr val="4F81BD"/>
                            </a:solidFill>
                            <a:prstDash val="solid"/>
                            <a:tailEnd type="arrow"/>
                          </a:ln>
                          <a:effectLst/>
                        </wps:spPr>
                        <wps:bodyPr/>
                      </wps:wsp>
                      <wps:wsp>
                        <wps:cNvPr id="22" name="27 Conector recto de flecha"/>
                        <wps:cNvCnPr/>
                        <wps:spPr>
                          <a:xfrm>
                            <a:off x="4830417" y="1172817"/>
                            <a:ext cx="1403350" cy="0"/>
                          </a:xfrm>
                          <a:prstGeom prst="straightConnector1">
                            <a:avLst/>
                          </a:prstGeom>
                          <a:noFill/>
                          <a:ln w="9525" cap="flat" cmpd="sng" algn="ctr">
                            <a:solidFill>
                              <a:srgbClr val="4F81BD"/>
                            </a:solidFill>
                            <a:prstDash val="solid"/>
                            <a:tailEnd type="arrow"/>
                          </a:ln>
                          <a:effectLst/>
                        </wps:spPr>
                        <wps:bodyPr/>
                      </wps:wsp>
                      <wps:wsp>
                        <wps:cNvPr id="23" name="29 Conector recto de flecha"/>
                        <wps:cNvCnPr>
                          <a:stCxn id="4294967295" idx="2"/>
                        </wps:cNvCnPr>
                        <wps:spPr>
                          <a:xfrm>
                            <a:off x="4187581" y="1349040"/>
                            <a:ext cx="105" cy="761231"/>
                          </a:xfrm>
                          <a:prstGeom prst="straightConnector1">
                            <a:avLst/>
                          </a:prstGeom>
                          <a:noFill/>
                          <a:ln w="9525" cap="flat" cmpd="sng" algn="ctr">
                            <a:solidFill>
                              <a:srgbClr val="4F81BD"/>
                            </a:solidFill>
                            <a:prstDash val="solid"/>
                            <a:tailEnd type="arrow"/>
                          </a:ln>
                          <a:effectLst/>
                        </wps:spPr>
                        <wps:bodyPr/>
                      </wps:wsp>
                      <wps:wsp>
                        <wps:cNvPr id="24" name="31 Conector recto de flecha"/>
                        <wps:cNvCnPr>
                          <a:stCxn id="4294967295" idx="2"/>
                          <a:endCxn id="4294967295" idx="0"/>
                        </wps:cNvCnPr>
                        <wps:spPr>
                          <a:xfrm>
                            <a:off x="4186737" y="2398930"/>
                            <a:ext cx="13291" cy="1119270"/>
                          </a:xfrm>
                          <a:prstGeom prst="straightConnector1">
                            <a:avLst/>
                          </a:prstGeom>
                          <a:noFill/>
                          <a:ln w="9525" cap="flat" cmpd="sng" algn="ctr">
                            <a:solidFill>
                              <a:srgbClr val="4F81BD"/>
                            </a:solidFill>
                            <a:prstDash val="solid"/>
                            <a:tailEnd type="arrow"/>
                          </a:ln>
                          <a:effectLst/>
                        </wps:spPr>
                        <wps:bodyPr/>
                      </wps:wsp>
                      <wps:wsp>
                        <wps:cNvPr id="25" name="33 Conector recto de flecha"/>
                        <wps:cNvCnPr>
                          <a:endCxn id="4294967295" idx="0"/>
                        </wps:cNvCnPr>
                        <wps:spPr>
                          <a:xfrm flipH="1">
                            <a:off x="5936100" y="2431051"/>
                            <a:ext cx="811" cy="917886"/>
                          </a:xfrm>
                          <a:prstGeom prst="straightConnector1">
                            <a:avLst/>
                          </a:prstGeom>
                          <a:noFill/>
                          <a:ln w="9525" cap="flat" cmpd="sng" algn="ctr">
                            <a:solidFill>
                              <a:srgbClr val="4F81BD"/>
                            </a:solidFill>
                            <a:prstDash val="solid"/>
                            <a:tailEnd type="arrow"/>
                          </a:ln>
                          <a:effectLst/>
                        </wps:spPr>
                        <wps:bodyPr/>
                      </wps:wsp>
                      <wps:wsp>
                        <wps:cNvPr id="26" name="39 Conector recto"/>
                        <wps:cNvCnPr/>
                        <wps:spPr>
                          <a:xfrm>
                            <a:off x="5936974" y="2431774"/>
                            <a:ext cx="946150" cy="0"/>
                          </a:xfrm>
                          <a:prstGeom prst="line">
                            <a:avLst/>
                          </a:prstGeom>
                          <a:noFill/>
                          <a:ln w="9525" cap="flat" cmpd="sng" algn="ctr">
                            <a:solidFill>
                              <a:srgbClr val="4F81BD"/>
                            </a:solidFill>
                            <a:prstDash val="solid"/>
                          </a:ln>
                          <a:effectLst/>
                        </wps:spPr>
                        <wps:bodyPr/>
                      </wps:wsp>
                      <wps:wsp>
                        <wps:cNvPr id="27" name="41 Conector recto"/>
                        <wps:cNvCnPr>
                          <a:stCxn id="4294967295" idx="2"/>
                        </wps:cNvCnPr>
                        <wps:spPr>
                          <a:xfrm>
                            <a:off x="6877052" y="1348890"/>
                            <a:ext cx="5998" cy="1082472"/>
                          </a:xfrm>
                          <a:prstGeom prst="line">
                            <a:avLst/>
                          </a:prstGeom>
                          <a:noFill/>
                          <a:ln w="9525" cap="flat" cmpd="sng" algn="ctr">
                            <a:solidFill>
                              <a:srgbClr val="4F81BD"/>
                            </a:solidFill>
                            <a:prstDash val="solid"/>
                          </a:ln>
                          <a:effectLst/>
                        </wps:spPr>
                        <wps:bodyPr/>
                      </wps:wsp>
                      <wps:wsp>
                        <wps:cNvPr id="28" name="43 Conector angular"/>
                        <wps:cNvCnPr>
                          <a:stCxn id="4294967295" idx="0"/>
                        </wps:cNvCnPr>
                        <wps:spPr>
                          <a:xfrm rot="16200000" flipV="1">
                            <a:off x="4573072" y="-1243978"/>
                            <a:ext cx="750876" cy="3857087"/>
                          </a:xfrm>
                          <a:prstGeom prst="bentConnector2">
                            <a:avLst/>
                          </a:prstGeom>
                          <a:noFill/>
                          <a:ln w="9525" cap="flat" cmpd="sng" algn="ctr">
                            <a:solidFill>
                              <a:srgbClr val="4F81BD"/>
                            </a:solidFill>
                            <a:prstDash val="solid"/>
                            <a:tailEnd type="arrow"/>
                          </a:ln>
                          <a:effectLst/>
                        </wps:spPr>
                        <wps:bodyPr/>
                      </wps:wsp>
                      <wps:wsp>
                        <wps:cNvPr id="29" name="45 Conector recto de flecha"/>
                        <wps:cNvCnPr>
                          <a:stCxn id="4294967295" idx="2"/>
                          <a:endCxn id="4294967295" idx="0"/>
                        </wps:cNvCnPr>
                        <wps:spPr>
                          <a:xfrm flipH="1">
                            <a:off x="2371312" y="526140"/>
                            <a:ext cx="5669" cy="414628"/>
                          </a:xfrm>
                          <a:prstGeom prst="straightConnector1">
                            <a:avLst/>
                          </a:prstGeom>
                          <a:noFill/>
                          <a:ln w="9525" cap="flat" cmpd="sng" algn="ctr">
                            <a:solidFill>
                              <a:srgbClr val="4F81BD"/>
                            </a:solidFill>
                            <a:prstDash val="solid"/>
                            <a:tailEnd type="arrow"/>
                          </a:ln>
                          <a:effectLst/>
                        </wps:spPr>
                        <wps:bodyPr/>
                      </wps:wsp>
                      <wps:wsp>
                        <wps:cNvPr id="30" name="77 Conector"/>
                        <wps:cNvSpPr/>
                        <wps:spPr>
                          <a:xfrm>
                            <a:off x="2160104" y="2259496"/>
                            <a:ext cx="433387" cy="433388"/>
                          </a:xfrm>
                          <a:prstGeom prst="flowChartConnector">
                            <a:avLst/>
                          </a:prstGeom>
                          <a:solidFill>
                            <a:srgbClr val="4F81BD"/>
                          </a:solidFill>
                          <a:ln w="25400" cap="flat" cmpd="sng" algn="ctr">
                            <a:solidFill>
                              <a:srgbClr val="4F81BD"/>
                            </a:solidFill>
                            <a:prstDash val="solid"/>
                          </a:ln>
                          <a:effectLst/>
                        </wps:spPr>
                        <wps:txbx>
                          <w:txbxContent>
                            <w:p w14:paraId="0D1B4C75" w14:textId="77777777" w:rsidR="00C54EE9" w:rsidRPr="00F00F4E" w:rsidRDefault="00C54EE9" w:rsidP="000F7308">
                              <w:pPr>
                                <w:pStyle w:val="NormalWeb"/>
                                <w:spacing w:before="0" w:beforeAutospacing="0" w:after="0" w:afterAutospacing="0"/>
                                <w:jc w:val="center"/>
                                <w:rPr>
                                  <w:sz w:val="16"/>
                                  <w:szCs w:val="16"/>
                                </w:rPr>
                              </w:pPr>
                              <w:r w:rsidRPr="00F00F4E">
                                <w:rPr>
                                  <w:rFonts w:asciiTheme="minorHAnsi" w:hAnsi="Calibri" w:cstheme="minorBidi"/>
                                  <w:color w:val="FFFFFF" w:themeColor="light1"/>
                                  <w:kern w:val="24"/>
                                  <w:sz w:val="16"/>
                                  <w:szCs w:val="16"/>
                                </w:rPr>
                                <w:t>3</w:t>
                              </w:r>
                            </w:p>
                          </w:txbxContent>
                        </wps:txbx>
                        <wps:bodyPr anchor="ctr"/>
                      </wps:wsp>
                      <wps:wsp>
                        <wps:cNvPr id="31" name="78 Conector"/>
                        <wps:cNvSpPr/>
                        <wps:spPr>
                          <a:xfrm>
                            <a:off x="1252330" y="2935357"/>
                            <a:ext cx="431800" cy="433388"/>
                          </a:xfrm>
                          <a:prstGeom prst="flowChartConnector">
                            <a:avLst/>
                          </a:prstGeom>
                          <a:solidFill>
                            <a:srgbClr val="4F81BD"/>
                          </a:solidFill>
                          <a:ln w="25400" cap="flat" cmpd="sng" algn="ctr">
                            <a:solidFill>
                              <a:srgbClr val="4F81BD"/>
                            </a:solidFill>
                            <a:prstDash val="solid"/>
                          </a:ln>
                          <a:effectLst/>
                        </wps:spPr>
                        <wps:txbx>
                          <w:txbxContent>
                            <w:p w14:paraId="187D3E38" w14:textId="77777777" w:rsidR="00C54EE9" w:rsidRPr="00F00F4E" w:rsidRDefault="00C54EE9" w:rsidP="000F7308">
                              <w:pPr>
                                <w:pStyle w:val="NormalWeb"/>
                                <w:spacing w:before="0" w:beforeAutospacing="0" w:after="0" w:afterAutospacing="0"/>
                                <w:jc w:val="center"/>
                                <w:rPr>
                                  <w:sz w:val="16"/>
                                  <w:szCs w:val="16"/>
                                </w:rPr>
                              </w:pPr>
                              <w:r w:rsidRPr="00F00F4E">
                                <w:rPr>
                                  <w:rFonts w:asciiTheme="minorHAnsi" w:hAnsi="Calibri" w:cstheme="minorBidi"/>
                                  <w:color w:val="FFFFFF" w:themeColor="light1"/>
                                  <w:kern w:val="24"/>
                                  <w:sz w:val="16"/>
                                  <w:szCs w:val="16"/>
                                </w:rPr>
                                <w:t>2</w:t>
                              </w:r>
                            </w:p>
                          </w:txbxContent>
                        </wps:txbx>
                        <wps:bodyPr anchor="ctr"/>
                      </wps:wsp>
                      <wps:wsp>
                        <wps:cNvPr id="32" name="79 Conector"/>
                        <wps:cNvSpPr/>
                        <wps:spPr>
                          <a:xfrm>
                            <a:off x="1252330" y="1537252"/>
                            <a:ext cx="431800" cy="431800"/>
                          </a:xfrm>
                          <a:prstGeom prst="flowChartConnector">
                            <a:avLst/>
                          </a:prstGeom>
                          <a:solidFill>
                            <a:srgbClr val="4F81BD"/>
                          </a:solidFill>
                          <a:ln w="25400" cap="flat" cmpd="sng" algn="ctr">
                            <a:solidFill>
                              <a:srgbClr val="4F81BD"/>
                            </a:solidFill>
                            <a:prstDash val="solid"/>
                          </a:ln>
                          <a:effectLst/>
                        </wps:spPr>
                        <wps:txbx>
                          <w:txbxContent>
                            <w:p w14:paraId="0832BDC1" w14:textId="77777777" w:rsidR="00C54EE9" w:rsidRPr="00F00F4E" w:rsidRDefault="00C54EE9" w:rsidP="000F7308">
                              <w:pPr>
                                <w:pStyle w:val="NormalWeb"/>
                                <w:spacing w:before="0" w:beforeAutospacing="0" w:after="0" w:afterAutospacing="0"/>
                                <w:jc w:val="center"/>
                                <w:rPr>
                                  <w:sz w:val="16"/>
                                  <w:szCs w:val="16"/>
                                </w:rPr>
                              </w:pPr>
                              <w:r w:rsidRPr="00F00F4E">
                                <w:rPr>
                                  <w:rFonts w:asciiTheme="minorHAnsi" w:hAnsi="Calibri" w:cstheme="minorBidi"/>
                                  <w:color w:val="FFFFFF" w:themeColor="light1"/>
                                  <w:kern w:val="24"/>
                                  <w:sz w:val="16"/>
                                  <w:szCs w:val="16"/>
                                </w:rPr>
                                <w:t>1</w:t>
                              </w:r>
                            </w:p>
                          </w:txbxContent>
                        </wps:txbx>
                        <wps:bodyPr anchor="ctr"/>
                      </wps:wsp>
                    </wpg:wgp>
                  </a:graphicData>
                </a:graphic>
              </wp:inline>
            </w:drawing>
          </mc:Choice>
          <mc:Fallback>
            <w:pict>
              <v:group id="25 Grupo" o:spid="_x0000_s1028" style="width:455.45pt;height:233.4pt;mso-position-horizontal-relative:char;mso-position-vertical-relative:line" coordorigin=",79019" coordsize="7526345,370376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">
                <v:shapetype id="_x0000_t202" coordsize="21600,21600" o:spt="202" path="m0,0l0,21600,21600,21600,21600,0xe">
                  <v:stroke joinstyle="miter"/>
                  <v:path gradientshapeok="t" o:connecttype="rect"/>
                </v:shapetype>
                <v:shape id="1 CuadroTexto" o:spid="_x0000_s1029" type="#_x0000_t202" style="position:absolute;top:2285540;width:1297316;height:4596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OWzxwwAA&#10;ANoAAAAPAAAAZHJzL2Rvd25yZXYueG1sRI9BawIxFITvhf6H8AQvRbNrsZTVKKWibW/W6v2xeW4W&#10;Ny/bJLprf30jFHocZuYbZr7sbSMu5EPtWEE+zkAQl07XXCnYf61HzyBCRNbYOCYFVwqwXNzfzbHQ&#10;ruNPuuxiJRKEQ4EKTIxtIWUoDVkMY9cSJ+/ovMWYpK+k9tgluG3kJMuepMWa04LBll4Nlafd2Srw&#10;2/wD6266uX6bw88xt6uHzdtKqeGgf5mBiNTH//Bf+10reITblXQD5OI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aOWzxwwAAANoAAAAPAAAAAAAAAAAAAAAAAJcCAABkcnMvZG93&#10;bnJldi54bWxQSwUGAAAAAAQABAD1AAAAhwMAAAAA&#10;" filled="f" strokecolor="#4f81bd">
                  <v:textbox>
                    <w:txbxContent>
                      <w:p w14:paraId="3F5B578F"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Ingreso, Pesaje y</w:t>
                        </w:r>
                      </w:p>
                      <w:p w14:paraId="2E3ADE5E"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Registro</w:t>
                        </w:r>
                      </w:p>
                    </w:txbxContent>
                  </v:textbox>
                </v:shape>
                <v:shape id="2 CuadroTexto" o:spid="_x0000_s1030" type="#_x0000_t202" style="position:absolute;left:1722679;top:3465768;width:1297317;height:31701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nFEewwAA&#10;ANoAAAAPAAAAZHJzL2Rvd25yZXYueG1sRI9BawIxFITvBf9DeEIvotktWMpqlKJo21u1en9snpul&#10;m5c1ie7aX98UhB6HmfmGmS9724gr+VA7VpBPMhDEpdM1VwoOX5vxC4gQkTU2jknBjQIsF4OHORba&#10;dbyj6z5WIkE4FKjAxNgWUobSkMUwcS1x8k7OW4xJ+kpqj12C20Y+ZdmztFhzWjDY0spQ+b2/WAX+&#10;M//Auptub2dz/Dnldj3avq2Vehz2rzMQkfr4H76337WCKfxdSTdALn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6nFEewwAAANoAAAAPAAAAAAAAAAAAAAAAAJcCAABkcnMvZG93&#10;bnJldi54bWxQSwUGAAAAAAQABAD1AAAAhwMAAAAA&#10;" filled="f" strokecolor="#4f81bd">
                  <v:textbox>
                    <w:txbxContent>
                      <w:p w14:paraId="57FB57ED"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Acopio en cancha</w:t>
                        </w:r>
                      </w:p>
                    </w:txbxContent>
                  </v:textbox>
                </v:shape>
                <v:shape id="3 CuadroTexto" o:spid="_x0000_s1031" type="#_x0000_t202" style="position:absolute;left:3538078;top:2106587;width:1297318;height:29234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AmrywwAA&#10;ANoAAAAPAAAAZHJzL2Rvd25yZXYueG1sRI9BawIxFITvhf6H8AQvRbMr1JbVKKWibW/W6v2xeW4W&#10;Ny/bJLprf30jFHocZuYbZr7sbSMu5EPtWEE+zkAQl07XXCnYf61HzyBCRNbYOCYFVwqwXNzfzbHQ&#10;ruNPuuxiJRKEQ4EKTIxtIWUoDVkMY9cSJ+/ovMWYpK+k9tgluG3kJMum0mLNacFgS6+GytPubBX4&#10;bf6Bdfe4uX6bw88xt6uHzdtKqeGgf5mBiNTH//Bf+10reILblXQD5OI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AmrywwAAANoAAAAPAAAAAAAAAAAAAAAAAJcCAABkcnMvZG93&#10;bnJldi54bWxQSwUGAAAAAAQABAD1AAAAhwMAAAAA&#10;" filled="f" strokecolor="#4f81bd">
                  <v:textbox>
                    <w:txbxContent>
                      <w:p w14:paraId="36D518D8"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Captación líquidos</w:t>
                        </w:r>
                      </w:p>
                    </w:txbxContent>
                  </v:textbox>
                </v:shape>
                <v:shape id="4 CuadroTexto" o:spid="_x0000_s1032" type="#_x0000_t202" style="position:absolute;left:3551370;top:3518200;width:1297318;height:2645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nf6AwAAA&#10;ANoAAAAPAAAAZHJzL2Rvd25yZXYueG1sRE/LagIxFN0X/IdwBTdFMyO0yGgUUWrbXX3tL5PrZHBy&#10;MyapM/brm0Why8N5L1a9bcSdfKgdK8gnGQji0umaKwWn49t4BiJEZI2NY1LwoACr5eBpgYV2He/p&#10;foiVSCEcClRgYmwLKUNpyGKYuJY4cRfnLcYEfSW1xy6F20ZOs+xVWqw5NRhsaWOovB6+rQL/lX9i&#10;3b3sHjdz/rnkdvu8e98qNRr26zmISH38F/+5P7SCtDVdSTdALn8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Unf6AwAAAANoAAAAPAAAAAAAAAAAAAAAAAJcCAABkcnMvZG93bnJl&#10;di54bWxQSwUGAAAAAAQABAD1AAAAhAMAAAAA&#10;" filled="f" strokecolor="#4f81bd">
                  <v:textbox>
                    <w:txbxContent>
                      <w:p w14:paraId="750104DB"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Planta tratamiento de riles</w:t>
                        </w:r>
                      </w:p>
                    </w:txbxContent>
                  </v:textbox>
                </v:shape>
                <v:shape id="5 CuadroTexto" o:spid="_x0000_s1033" type="#_x0000_t202" style="position:absolute;left:5214416;top:3348937;width:1443368;height:43378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" filled="f" strokecolor="#4f81bd">
                  <v:textbox>
                    <w:txbxContent>
                      <w:p w14:paraId="613EDF77"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Almacenamiento en mono-relleno</w:t>
                        </w:r>
                      </w:p>
                    </w:txbxContent>
                  </v:textbox>
                </v:shape>
                <v:shape id="6 CuadroTexto" o:spid="_x0000_s1034" type="#_x0000_t202" style="position:absolute;left:1722661;top:940768;width:1297318;height:4630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pXcewgAA&#10;ANsAAAAPAAAAZHJzL2Rvd25yZXYueG1sRE9NawIxEL0X/A9hBC9Ssyu0yNYoRam2t6rtfdiMm6Wb&#10;yZqk7uqvNwWht3m8z5kve9uIM/lQO1aQTzIQxKXTNVcKvg5vjzMQISJrbByTggsFWC4GD3MstOt4&#10;R+d9rEQK4VCgAhNjW0gZSkMWw8S1xIk7Om8xJugrqT12Kdw2cpplz9JizanBYEsrQ+XP/tcq8J/5&#10;B9bd0+ZyMt/XY27X4812rdRo2L++gIjUx3/x3f2u0/wp/P2SDpCLG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Sldx7CAAAA2wAAAA8AAAAAAAAAAAAAAAAAlwIAAGRycy9kb3du&#10;cmV2LnhtbFBLBQYAAAAABAAEAPUAAACGAwAAAAA=&#10;" filled="f" strokecolor="#4f81bd">
                  <v:textbox>
                    <w:txbxContent>
                      <w:p w14:paraId="2B70F438"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Mezcla y conformación pilas</w:t>
                        </w:r>
                      </w:p>
                    </w:txbxContent>
                  </v:textbox>
                </v:shape>
                <v:shape id="7 CuadroTexto" o:spid="_x0000_s1035" type="#_x0000_t202" style="position:absolute;left:6227759;top:1060004;width:1298586;height:28888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6dKFwgAA&#10;ANsAAAAPAAAAZHJzL2Rvd25yZXYueG1sRE9NawIxEL0X+h/CCF6KZtdiKatRSkXb3qzV+7AZN4ub&#10;yTaJ7tpf3wiF3ubxPme+7G0jLuRD7VhBPs5AEJdO11wp2H+tR88gQkTW2DgmBVcKsFzc382x0K7j&#10;T7rsYiVSCIcCFZgY20LKUBqyGMauJU7c0XmLMUFfSe2xS+G2kZMse5IWa04NBlt6NVSedmerwG/z&#10;D6y76eb6bQ4/x9yuHjZvK6WGg/5lBiJSH//Ff+53neY/wu2XdIBc/A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vp0oXCAAAA2wAAAA8AAAAAAAAAAAAAAAAAlwIAAGRycy9kb3du&#10;cmV2LnhtbFBLBQYAAAAABAAEAPUAAACGAwAAAAA=&#10;" filled="f" strokecolor="#4f81bd">
                  <v:textbox>
                    <w:txbxContent>
                      <w:p w14:paraId="215ABEB6"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Lodo Compostado</w:t>
                        </w:r>
                      </w:p>
                    </w:txbxContent>
                  </v:textbox>
                </v:shape>
                <v:shape id="8 CuadroTexto" o:spid="_x0000_s1036" type="#_x0000_t202" style="position:absolute;left:3538288;top:940882;width:1298587;height:40815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AErxwgAA&#10;ANsAAAAPAAAAZHJzL2Rvd25yZXYueG1sRE9NawIxEL0X+h/CCF6KZldqKatRSkXb3qzV+7AZN4ub&#10;yTaJ7tpf3wiF3ubxPme+7G0jLuRD7VhBPs5AEJdO11wp2H+tR88gQkTW2DgmBVcKsFzc382x0K7j&#10;T7rsYiVSCIcCFZgY20LKUBqyGMauJU7c0XmLMUFfSe2xS+G2kZMse5IWa04NBlt6NVSedmerwG/z&#10;D6y76eb6bQ4/x9yuHjZvK6WGg/5lBiJSH//Ff+53neY/wu2XdIBc/A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QASvHCAAAA2wAAAA8AAAAAAAAAAAAAAAAAlwIAAGRycy9kb3du&#10;cmV2LnhtbFBLBQYAAAAABAAEAPUAAACGAwAAAAA=&#10;" filled="f" strokecolor="#4f81bd">
                  <v:textbox>
                    <w:txbxContent>
                      <w:p w14:paraId="592F8FDD"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Compostaje</w:t>
                        </w:r>
                      </w:p>
                      <w:p w14:paraId="10AEEB0D"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volteo periódico</w:t>
                        </w:r>
                      </w:p>
                    </w:txbxContent>
                  </v:textbox>
                </v:shape>
                <v:shape id="10 CuadroTexto" o:spid="_x0000_s1037" type="#_x0000_t202" style="position:absolute;left:1716951;top:79019;width:1320060;height:44712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TO9qwgAA&#10;ANsAAAAPAAAAZHJzL2Rvd25yZXYueG1sRE9NawIxEL0X/A9hhF5Es1uwlNUoRdG2t2r1PmzGzdLN&#10;ZE2iu/bXNwWht3m8z5kve9uIK/lQO1aQTzIQxKXTNVcKDl+b8QuIEJE1No5JwY0CLBeDhzkW2nW8&#10;o+s+ViKFcChQgYmxLaQMpSGLYeJa4sSdnLcYE/SV1B67FG4b+ZRlz9JizanBYEsrQ+X3/mIV+M/8&#10;A+tuur2dzfHnlNv1aPu2Vupx2L/OQETq47/47n7Xaf4U/n5JB8jF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tM72rCAAAA2wAAAA8AAAAAAAAAAAAAAAAAlwIAAGRycy9kb3du&#10;cmV2LnhtbFBLBQYAAAAABAAEAPUAAACGAwAAAAA=&#10;" filled="f" strokecolor="#4f81bd">
                  <v:textbox>
                    <w:txbxContent>
                      <w:p w14:paraId="315B5F1C" w14:textId="77777777" w:rsidR="00C54EE9" w:rsidRPr="00F00F4E" w:rsidRDefault="00C54EE9" w:rsidP="000F7308">
                        <w:pPr>
                          <w:pStyle w:val="NormalWeb"/>
                          <w:spacing w:before="0" w:beforeAutospacing="0" w:after="0" w:afterAutospacing="0"/>
                          <w:jc w:val="center"/>
                          <w:textAlignment w:val="baseline"/>
                          <w:rPr>
                            <w:sz w:val="16"/>
                            <w:szCs w:val="16"/>
                          </w:rPr>
                        </w:pPr>
                        <w:r w:rsidRPr="00F00F4E">
                          <w:rPr>
                            <w:rFonts w:ascii="Calibri" w:hAnsi="Calibri" w:cs="Arial"/>
                            <w:color w:val="000000" w:themeColor="text1"/>
                            <w:kern w:val="24"/>
                            <w:sz w:val="16"/>
                            <w:szCs w:val="16"/>
                          </w:rPr>
                          <w:t>Lodo</w:t>
                        </w:r>
                        <w:r>
                          <w:rPr>
                            <w:rFonts w:ascii="Calibri" w:hAnsi="Calibri" w:cs="Arial"/>
                            <w:color w:val="000000" w:themeColor="text1"/>
                            <w:kern w:val="24"/>
                            <w:sz w:val="16"/>
                            <w:szCs w:val="16"/>
                          </w:rPr>
                          <w:t xml:space="preserve"> compostado seco</w:t>
                        </w:r>
                      </w:p>
                    </w:txbxContent>
                  </v:textbox>
                </v:shape>
                <v:line id="15 Conector recto" o:spid="_x0000_s1038" style="position:absolute;visibility:visible;mso-wrap-style:square" from="1470991,1126435" to="1470991,366326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jmEGsEAAADbAAAADwAAAGRycy9kb3ducmV2LnhtbERPTWvCQBC9C/0Pywi96UaFIKmrSEqg&#10;UpCa2PuQHZNgdjZmtyb9992C4G0e73M2u9G04k69aywrWMwjEMSl1Q1XCs5FNluDcB5ZY2uZFPyS&#10;g932ZbLBRNuBT3TPfSVCCLsEFdTed4mUrqzJoJvbjjhwF9sb9AH2ldQ9DiHctHIZRbE02HBoqLGj&#10;tKbymv8YBcXn8ZDevr7Hd++OprJZs8r2qVKv03H/BsLT6J/ih/tDh/kx/P8SDpDbP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aOYQawQAAANsAAAAPAAAAAAAAAAAAAAAA&#10;AKECAABkcnMvZG93bnJldi54bWxQSwUGAAAAAAQABAD5AAAAjwMAAAAA&#10;" strokecolor="#4f81bd"/>
                <v:shapetype id="_x0000_t32" coordsize="21600,21600" o:spt="32" o:oned="t" path="m0,0l21600,21600e" filled="f">
                  <v:path arrowok="t" fillok="f" o:connecttype="none"/>
                  <o:lock v:ext="edit" shapetype="t"/>
                </v:shapetype>
                <v:shape id="17 Conector recto de flecha" o:spid="_x0000_s1039" type="#_x0000_t32" style="position:absolute;left:1470991;top:1133061;width:255588;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ZVuVsIAAADbAAAADwAAAGRycy9kb3ducmV2LnhtbERPS2rDMBDdB3oHMYXuYjldOK1jJZSS&#10;hm5CsNMDDNbEcmKNjCU77u2rQqG7ebzvFLvZdmKiwbeOFaySFARx7XTLjYKv88fyBYQPyBo7x6Tg&#10;mzzstg+LAnPt7lzSVIVGxBD2OSowIfS5lL42ZNEnrieO3MUNFkOEQyP1gPcYbjv5nKaZtNhybDDY&#10;07uh+laNVsF4OK37cl+uutPV7I/Z4dWP4ajU0+P8tgERaA7/4j/3p47z1/D7SzxAbn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yZVuVsIAAADbAAAADwAAAAAAAAAAAAAA&#10;AAChAgAAZHJzL2Rvd25yZXYueG1sUEsFBgAAAAAEAAQA+QAAAJADAAAAAA==&#10;" strokecolor="#4f81bd">
                  <v:stroke endarrow="open"/>
                </v:shape>
                <v:shape id="19 Conector recto de flecha" o:spid="_x0000_s1040" type="#_x0000_t32" style="position:absolute;left:1470991;top:3670852;width:255588;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Ar6JMMAAADbAAAADwAAAGRycy9kb3ducmV2LnhtbESPQW/CMAyF70j7D5EncYMUDmzrCGia&#10;AHFBqLAfYDVeU2icqkmh/Ht8mLSbrff83uflevCNulEX68AGZtMMFHEZbM2VgZ/zdvIOKiZki01g&#10;MvCgCOvVy2iJuQ13Luh2SpWSEI45GnAptbnWsXTkMU5DSyzab+g8Jlm7StsO7xLuGz3PsoX2WLM0&#10;OGzp21F5PfXeQL87vrXFppg1x4vbHBa7j9ingzHj1+HrE1SiIf2b/673VvAFVn6RAfTqC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gK+iTDAAAA2wAAAA8AAAAAAAAAAAAA&#10;AAAAoQIAAGRycy9kb3ducmV2LnhtbFBLBQYAAAAABAAEAPkAAACRAwAAAAA=&#10;" strokecolor="#4f81bd">
                  <v:stroke endarrow="open"/>
                </v:shape>
                <v:line id="21 Conector recto" o:spid="_x0000_s1041" style="position:absolute;visibility:visible;mso-wrap-style:square" from="1298713,2478157" to="1471750,247815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6YQaMIAAADbAAAADwAAAGRycy9kb3ducmV2LnhtbERPTWvCQBC9F/wPywi9NRstSJu6ikQC&#10;LYJo0t6H7JgEs7Mxu03Sf98tCL3N433OejuZVgzUu8aygkUUgyAurW64UvBZZE8vIJxH1thaJgU/&#10;5GC7mT2sMdF25DMNua9ECGGXoILa+y6R0pU1GXSR7YgDd7G9QR9gX0nd4xjCTSuXcbySBhsODTV2&#10;lNZUXvNvo6A4HD/S2+lr2nt3NJXNmudslyr1OJ92byA8Tf5ffHe/6zD/Ff5+CQfIzS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a6YQaMIAAADbAAAADwAAAAAAAAAAAAAA&#10;AAChAgAAZHJzL2Rvd25yZXYueG1sUEsFBgAAAAAEAAQA+QAAAJADAAAAAA==&#10;" strokecolor="#4f81bd"/>
                <v:shape id="23 Conector recto de flecha" o:spid="_x0000_s1042" type="#_x0000_t32" style="position:absolute;left:2371312;top:1403822;width:26;height:2061945;flip:x 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XkCxMIAAADbAAAADwAAAGRycy9kb3ducmV2LnhtbESPwWrCQBCG74LvsIzQi9SNCkFSV7GF&#10;gtCTqeB1yI7ZYHY2Zrcxvn3nUOhx+Of/5pvtfvStGqiPTWADy0UGirgKtuHawPn783UDKiZki21g&#10;MvCkCPvddLLFwoYHn2goU60EwrFAAy6lrtA6Vo48xkXoiCW7ht5jkrGvte3xIXDf6lWW5dpjw3LB&#10;YUcfjqpb+eNF4/gVz5dhHpcb1zzXWN7fdZ4b8zIbD2+gEo3pf/mvfbQGVmIvvwgA9O4X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EXkCxMIAAADbAAAADwAAAAAAAAAAAAAA&#10;AAChAgAAZHJzL2Rvd25yZXYueG1sUEsFBgAAAAAEAAQA+QAAAJADAAAAAA==&#10;" strokecolor="#4f81bd">
                  <v:stroke endarrow="open"/>
                </v:shape>
                <v:shape id="25 Conector recto de flecha" o:spid="_x0000_s1043" type="#_x0000_t32" style="position:absolute;left:3021496;top:1133061;width:51752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1yZBMIAAADbAAAADwAAAGRycy9kb3ducmV2LnhtbESPQYvCMBSE7wv+h/CEva1pPbhrNYqI&#10;K15Eqv6AR/Nsqs1LaVKt/34jCHscZuYbZr7sbS3u1PrKsYJ0lIAgLpyuuFRwPv1+/YDwAVlj7ZgU&#10;PMnDcjH4mGOm3YNzuh9DKSKEfYYKTAhNJqUvDFn0I9cQR+/iWoshyraUusVHhNtajpNkIi1WHBcM&#10;NrQ2VNyOnVXQbQ/fTb7J0/pwNZv9ZDv1Xdgr9TnsVzMQgfrwH363d1rBOIXXl/gD5OIP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51yZBMIAAADbAAAADwAAAAAAAAAAAAAA&#10;AAChAgAAZHJzL2Rvd25yZXYueG1sUEsFBgAAAAAEAAQA+QAAAJADAAAAAA==&#10;" strokecolor="#4f81bd">
                  <v:stroke endarrow="open"/>
                </v:shape>
                <v:shape id="27 Conector recto de flecha" o:spid="_x0000_s1044" type="#_x0000_t32" style="position:absolute;left:4830417;top:1172817;width:140335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44Hc8IAAADbAAAADwAAAGRycy9kb3ducmV2LnhtbESPQYvCMBSE7wv+h/CEva2pPbhrNYqI&#10;K15Eqv6AR/Nsqs1LaVKt/34jCHscZuYbZr7sbS3u1PrKsYLxKAFBXDhdcangfPr9+gHhA7LG2jEp&#10;eJKH5WLwMcdMuwfndD+GUkQI+wwVmBCaTEpfGLLoR64hjt7FtRZDlG0pdYuPCLe1TJNkIi1WHBcM&#10;NrQ2VNyOnVXQbQ/fTb7Jx/Xhajb7yXbqu7BX6nPYr2YgAvXhP/xu77SCNIXXl/gD5OIP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F44Hc8IAAADbAAAADwAAAAAAAAAAAAAA&#10;AAChAgAAZHJzL2Rvd25yZXYueG1sUEsFBgAAAAAEAAQA+QAAAJADAAAAAA==&#10;" strokecolor="#4f81bd">
                  <v:stroke endarrow="open"/>
                </v:shape>
                <v:shape id="29 Conector recto de flecha" o:spid="_x0000_s1045" type="#_x0000_t32" style="position:absolute;left:4187581;top:1349040;width:105;height:761231;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MKi6MMAAADbAAAADwAAAGRycy9kb3ducmV2LnhtbESP3YrCMBSE74V9h3AWvNNUBX+qUZZF&#10;ZW9Eqj7AoTk23W1OSpNqffuNIHg5zMw3zGrT2UrcqPGlYwWjYQKCOHe65ELB5bwbzEH4gKyxckwK&#10;HuRhs/7orTDV7s4Z3U6hEBHCPkUFJoQ6ldLnhiz6oauJo3d1jcUQZVNI3eA9wm0lx0kylRZLjgsG&#10;a/o2lP+dWqug3R9ndbbNRtXx12wP0/3Ct+GgVP+z+1qCCNSFd/jV/tEKxhN4fok/QK7/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HjCoujDAAAA2wAAAA8AAAAAAAAAAAAA&#10;AAAAoQIAAGRycy9kb3ducmV2LnhtbFBLBQYAAAAABAAEAPkAAACRAwAAAAA=&#10;" strokecolor="#4f81bd">
                  <v:stroke endarrow="open"/>
                </v:shape>
                <v:shape id="31 Conector recto de flecha" o:spid="_x0000_s1046" type="#_x0000_t32" style="position:absolute;left:4186737;top:2398930;width:13291;height:111927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ys6nMMAAADbAAAADwAAAGRycy9kb3ducmV2LnhtbESP3YrCMBSE74V9h3AWvNNUEX+qUZZF&#10;ZW9Eqj7AoTk23W1OSpNqffuNIHg5zMw3zGrT2UrcqPGlYwWjYQKCOHe65ELB5bwbzEH4gKyxckwK&#10;HuRhs/7orTDV7s4Z3U6hEBHCPkUFJoQ6ldLnhiz6oauJo3d1jcUQZVNI3eA9wm0lx0kylRZLjgsG&#10;a/o2lP+dWqug3R9ndbbNRtXx12wP0/3Ct+GgVP+z+1qCCNSFd/jV/tEKxhN4fok/QK7/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PcrOpzDAAAA2wAAAA8AAAAAAAAAAAAA&#10;AAAAoQIAAGRycy9kb3ducmV2LnhtbFBLBQYAAAAABAAEAPkAAACRAwAAAAA=&#10;" strokecolor="#4f81bd">
                  <v:stroke endarrow="open"/>
                </v:shape>
                <v:shape id="33 Conector recto de flecha" o:spid="_x0000_s1047" type="#_x0000_t32" style="position:absolute;left:5936100;top:2431051;width:811;height:917886;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xZqTsUAAADbAAAADwAAAGRycy9kb3ducmV2LnhtbESPT2vCQBTE70K/w/IKvenGgMVGVynF&#10;SrFemuTQ3h7ZZxKafRuya/58+25B8DjMzG+Y7X40jeipc7VlBctFBIK4sLrmUkGevc/XIJxH1thY&#10;JgUTOdjvHmZbTLQd+Iv61JciQNglqKDyvk2kdEVFBt3CtsTBu9jOoA+yK6XucAhw08g4ip6lwZrD&#10;QoUtvVVU/KZXo4Cn5ff5ePo8nP1pRXlus5/DS6bU0+P4ugHhafT38K39oRXEK/j/En6A3P0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pxZqTsUAAADbAAAADwAAAAAAAAAA&#10;AAAAAAChAgAAZHJzL2Rvd25yZXYueG1sUEsFBgAAAAAEAAQA+QAAAJMDAAAAAA==&#10;" strokecolor="#4f81bd">
                  <v:stroke endarrow="open"/>
                </v:shape>
                <v:line id="39 Conector recto" o:spid="_x0000_s1048" style="position:absolute;visibility:visible;mso-wrap-style:square" from="5936974,2431774" to="6883124,243177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FVOp8MAAADbAAAADwAAAGRycy9kb3ducmV2LnhtbESPQWuDQBSE74H+h+UVekvWpCDBZpVg&#10;EFoK0mh7f7ivKnHfGnebmH+fLRR6HGbmG2aXzWYQF5pcb1nBehWBIG6s7rlV8FkXyy0I55E1DpZJ&#10;wY0cZOnDYoeJtlc+0qXyrQgQdgkq6LwfEyld05FBt7IjcfC+7WTQBzm1Uk94DXAzyE0UxdJgz2Gh&#10;w5HyjppT9WMU1O/lW37++JoP3pWmtUX/XOxzpZ4e5/0LCE+z/w//tV+1gk0Mv1/CD5DpH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RVTqfDAAAA2wAAAA8AAAAAAAAAAAAA&#10;AAAAoQIAAGRycy9kb3ducmV2LnhtbFBLBQYAAAAABAAEAPkAAACRAwAAAAA=&#10;" strokecolor="#4f81bd"/>
                <v:line id="41 Conector recto" o:spid="_x0000_s1049" style="position:absolute;visibility:visible;mso-wrap-style:square" from="6877052,1348890" to="6883050,243136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xnrPMQAAADbAAAADwAAAGRycy9kb3ducmV2LnhtbESPQWvCQBSE7wX/w/KE3ppNU7ASXUUi&#10;gRZBNGnvj+wzCc2+jdltTP99tyD0OMzMN8x6O5lOjDS41rKC5ygGQVxZ3XKt4KPMn5YgnEfW2Fkm&#10;BT/kYLuZPawx1fbGZxoLX4sAYZeigsb7PpXSVQ0ZdJHtiYN3sYNBH+RQSz3gLcBNJ5M4XkiDLYeF&#10;BnvKGqq+im+joDwc37Pr6XPae3c0tc3bl3yXKfU4n3YrEJ4m/x++t9+0guQV/r6EHyA3v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7Ges8xAAAANsAAAAPAAAAAAAAAAAA&#10;AAAAAKECAABkcnMvZG93bnJldi54bWxQSwUGAAAAAAQABAD5AAAAkgMAAAAA&#10;" strokecolor="#4f81bd"/>
                <v:shapetype id="_x0000_t33" coordsize="21600,21600" o:spt="33" o:oned="t" path="m0,0l21600,,21600,21600e" filled="f">
                  <v:stroke joinstyle="miter"/>
                  <v:path arrowok="t" fillok="f" o:connecttype="none"/>
                  <o:lock v:ext="edit" shapetype="t"/>
                </v:shapetype>
                <v:shape id="43 Conector angular" o:spid="_x0000_s1050" type="#_x0000_t33" style="position:absolute;left:4573072;top:-1243978;width:750876;height:3857087;rotation:90;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fNdPr8AAADbAAAADwAAAGRycy9kb3ducmV2LnhtbERPy4rCMBTdD/gP4QruxlQXIh2jiCDI&#10;MOBjBoq7S3Ntis1NTVKtf28WwiwP571Y9bYRd/KhdqxgMs5AEJdO11wp+Pvdfs5BhIissXFMCp4U&#10;YLUcfCww1+7BR7qfYiVSCIccFZgY21zKUBqyGMauJU7cxXmLMUFfSe3xkcJtI6dZNpMWa04NBlva&#10;GCqvp84qKIyPtivMuQuHH/+9L45hezNKjYb9+gtEpD7+i9/unVYwTWPTl/QD5PIF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OfNdPr8AAADbAAAADwAAAAAAAAAAAAAAAACh&#10;AgAAZHJzL2Rvd25yZXYueG1sUEsFBgAAAAAEAAQA+QAAAI0DAAAAAA==&#10;" strokecolor="#4f81bd">
                  <v:stroke endarrow="open"/>
                </v:shape>
                <v:shape id="45 Conector recto de flecha" o:spid="_x0000_s1051" type="#_x0000_t32" style="position:absolute;left:2371312;top:526140;width:5669;height:414628;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ltgS8MAAADbAAAADwAAAGRycy9kb3ducmV2LnhtbESPQYvCMBSE7wv+h/AEb2uqoKzVKCKu&#10;iHrR9qC3R/Nsi81LabJa/70RFjwOM/MNM1u0phJ3alxpWcGgH4EgzqwuOVeQJr/fPyCcR9ZYWSYF&#10;T3KwmHe+Zhhr++Aj3U8+FwHCLkYFhfd1LKXLCjLo+rYmDt7VNgZ9kE0udYOPADeVHEbRWBosOSwU&#10;WNOqoOx2+jMK+Dk4Hza7/frgdyNKU5tc1pNEqV63XU5BeGr9J/zf3moFwwm8v4QfIOcv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CZbYEvDAAAA2wAAAA8AAAAAAAAAAAAA&#10;AAAAoQIAAGRycy9kb3ducmV2LnhtbFBLBQYAAAAABAAEAPkAAACRAwAAAAA=&#10;" strokecolor="#4f81bd">
                  <v:stroke endarrow="open"/>
                </v:shape>
                <v:shapetype id="_x0000_t120" coordsize="21600,21600" o:spt="120" path="m10800,0qx0,10800,10800,21600,21600,10800,10800,0xe">
                  <v:path gradientshapeok="t" o:connecttype="custom" o:connectlocs="10800,0;3163,3163;0,10800;3163,18437;10800,21600;18437,18437;21600,10800;18437,3163" textboxrect="3163,3163,18437,18437"/>
                </v:shapetype>
                <v:shape id="77 Conector" o:spid="_x0000_s1052" type="#_x0000_t120" style="position:absolute;left:2160104;top:2259496;width:433387;height:43338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rl+lwwAA&#10;ANsAAAAPAAAAZHJzL2Rvd25yZXYueG1sRE9La8JAEL4L/odlCr2IboxQSnSVWhBaqAcfFLyN2TEJ&#10;ZmdDdtXUX+8cCh4/vvds0blaXakNlWcD41ECijj3tuLCwH63Gr6DChHZYu2ZDPxRgMW835thZv2N&#10;N3TdxkJJCIcMDZQxNpnWIS/JYRj5hli4k28dRoFtoW2LNwl3tU6T5E07rFgaSmzos6T8vL04KTkd&#10;ftfpUvv79/Ey2Ke78WHzszLm9aX7mIKK1MWn+N/9ZQ1MZL18kR+g5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rl+lwwAAANsAAAAPAAAAAAAAAAAAAAAAAJcCAABkcnMvZG93&#10;bnJldi54bWxQSwUGAAAAAAQABAD1AAAAhwMAAAAA&#10;" fillcolor="#4f81bd" strokecolor="#4f81bd" strokeweight="2pt">
                  <v:textbox>
                    <w:txbxContent>
                      <w:p w14:paraId="0D1B4C75" w14:textId="77777777" w:rsidR="00C54EE9" w:rsidRPr="00F00F4E" w:rsidRDefault="00C54EE9" w:rsidP="000F7308">
                        <w:pPr>
                          <w:pStyle w:val="NormalWeb"/>
                          <w:spacing w:before="0" w:beforeAutospacing="0" w:after="0" w:afterAutospacing="0"/>
                          <w:jc w:val="center"/>
                          <w:rPr>
                            <w:sz w:val="16"/>
                            <w:szCs w:val="16"/>
                          </w:rPr>
                        </w:pPr>
                        <w:r w:rsidRPr="00F00F4E">
                          <w:rPr>
                            <w:rFonts w:asciiTheme="minorHAnsi" w:hAnsi="Calibri" w:cstheme="minorBidi"/>
                            <w:color w:val="FFFFFF" w:themeColor="light1"/>
                            <w:kern w:val="24"/>
                            <w:sz w:val="16"/>
                            <w:szCs w:val="16"/>
                          </w:rPr>
                          <w:t>3</w:t>
                        </w:r>
                      </w:p>
                    </w:txbxContent>
                  </v:textbox>
                </v:shape>
                <v:shape id="78 Conector" o:spid="_x0000_s1053" type="#_x0000_t120" style="position:absolute;left:1252330;top:2935357;width:431800;height:43338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4vo+xgAA&#10;ANsAAAAPAAAAZHJzL2Rvd25yZXYueG1sRI/NasJAFIX3Bd9huEI3RSdJoZToKFUQWmgXmiC4u2au&#10;SWjmTsiMSerTO4VCl4fz83GW69E0oqfO1ZYVxPMIBHFhdc2lgjzbzV5BOI+ssbFMCn7IwXo1eVhi&#10;qu3Ae+oPvhRhhF2KCirv21RKV1Rk0M1tSxy8i+0M+iC7UuoOhzBuGplE0Ys0WHMgVNjStqLi+3A1&#10;AXI5Hb+SjbS3j/P1KU+y+LT/3Cn1OB3fFiA8jf4//Nd+1wqeY/j9En6AXN0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64vo+xgAAANsAAAAPAAAAAAAAAAAAAAAAAJcCAABkcnMv&#10;ZG93bnJldi54bWxQSwUGAAAAAAQABAD1AAAAigMAAAAA&#10;" fillcolor="#4f81bd" strokecolor="#4f81bd" strokeweight="2pt">
                  <v:textbox>
                    <w:txbxContent>
                      <w:p w14:paraId="187D3E38" w14:textId="77777777" w:rsidR="00C54EE9" w:rsidRPr="00F00F4E" w:rsidRDefault="00C54EE9" w:rsidP="000F7308">
                        <w:pPr>
                          <w:pStyle w:val="NormalWeb"/>
                          <w:spacing w:before="0" w:beforeAutospacing="0" w:after="0" w:afterAutospacing="0"/>
                          <w:jc w:val="center"/>
                          <w:rPr>
                            <w:sz w:val="16"/>
                            <w:szCs w:val="16"/>
                          </w:rPr>
                        </w:pPr>
                        <w:r w:rsidRPr="00F00F4E">
                          <w:rPr>
                            <w:rFonts w:asciiTheme="minorHAnsi" w:hAnsi="Calibri" w:cstheme="minorBidi"/>
                            <w:color w:val="FFFFFF" w:themeColor="light1"/>
                            <w:kern w:val="24"/>
                            <w:sz w:val="16"/>
                            <w:szCs w:val="16"/>
                          </w:rPr>
                          <w:t>2</w:t>
                        </w:r>
                      </w:p>
                    </w:txbxContent>
                  </v:textbox>
                </v:shape>
                <v:shape id="79 Conector" o:spid="_x0000_s1054" type="#_x0000_t120" style="position:absolute;left:1252330;top:1537252;width:431800;height:431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MGRJxgAA&#10;ANsAAAAPAAAAZHJzL2Rvd25yZXYueG1sRI/NasJAFIX3Qt9huAU3UiemUEp0FBUCFtqFGgrZXTPX&#10;JJi5EzITTX16p1Do8nB+Ps5iNZhGXKlztWUFs2kEgriwuuZSQXZMX95BOI+ssbFMCn7IwWr5NFpg&#10;ou2N93Q9+FKEEXYJKqi8bxMpXVGRQTe1LXHwzrYz6IPsSqk7vIVx08g4it6kwZoDocKWthUVl0Nv&#10;AuScf3/FG2nvH6d+ksXHWb7/TJUaPw/rOQhPg/8P/7V3WsFrDL9fwg+Qyw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KMGRJxgAAANsAAAAPAAAAAAAAAAAAAAAAAJcCAABkcnMv&#10;ZG93bnJldi54bWxQSwUGAAAAAAQABAD1AAAAigMAAAAA&#10;" fillcolor="#4f81bd" strokecolor="#4f81bd" strokeweight="2pt">
                  <v:textbox>
                    <w:txbxContent>
                      <w:p w14:paraId="0832BDC1" w14:textId="77777777" w:rsidR="00C54EE9" w:rsidRPr="00F00F4E" w:rsidRDefault="00C54EE9" w:rsidP="000F7308">
                        <w:pPr>
                          <w:pStyle w:val="NormalWeb"/>
                          <w:spacing w:before="0" w:beforeAutospacing="0" w:after="0" w:afterAutospacing="0"/>
                          <w:jc w:val="center"/>
                          <w:rPr>
                            <w:sz w:val="16"/>
                            <w:szCs w:val="16"/>
                          </w:rPr>
                        </w:pPr>
                        <w:r w:rsidRPr="00F00F4E">
                          <w:rPr>
                            <w:rFonts w:asciiTheme="minorHAnsi" w:hAnsi="Calibri" w:cstheme="minorBidi"/>
                            <w:color w:val="FFFFFF" w:themeColor="light1"/>
                            <w:kern w:val="24"/>
                            <w:sz w:val="16"/>
                            <w:szCs w:val="16"/>
                          </w:rPr>
                          <w:t>1</w:t>
                        </w:r>
                      </w:p>
                    </w:txbxContent>
                  </v:textbox>
                </v:shape>
                <w10:anchorlock/>
              </v:group>
            </w:pict>
          </mc:Fallback>
        </mc:AlternateContent>
      </w:r>
    </w:p>
    <w:p w14:paraId="2E0A2B16" w14:textId="42079193" w:rsidR="000F7308" w:rsidRDefault="000F7308" w:rsidP="00796F47">
      <w:pPr>
        <w:spacing w:after="0"/>
        <w:jc w:val="both"/>
      </w:pPr>
    </w:p>
    <w:p w14:paraId="0FE46C57" w14:textId="37689A3B" w:rsidR="000F7308" w:rsidRDefault="000F7308" w:rsidP="00796F47">
      <w:pPr>
        <w:spacing w:after="0"/>
        <w:jc w:val="both"/>
      </w:pPr>
      <w:r>
        <w:rPr>
          <w:noProof/>
          <w:lang w:val="es-ES"/>
        </w:rPr>
        <mc:AlternateContent>
          <mc:Choice Requires="wps">
            <w:drawing>
              <wp:anchor distT="0" distB="0" distL="114300" distR="114300" simplePos="0" relativeHeight="251662336" behindDoc="0" locked="0" layoutInCell="1" allowOverlap="1" wp14:anchorId="669533B0" wp14:editId="42F19D81">
                <wp:simplePos x="0" y="0"/>
                <wp:positionH relativeFrom="column">
                  <wp:posOffset>0</wp:posOffset>
                </wp:positionH>
                <wp:positionV relativeFrom="paragraph">
                  <wp:posOffset>19685</wp:posOffset>
                </wp:positionV>
                <wp:extent cx="5942330" cy="509270"/>
                <wp:effectExtent l="0" t="0" r="26670" b="23495"/>
                <wp:wrapNone/>
                <wp:docPr id="33" name="9 CuadroTexto"/>
                <wp:cNvGraphicFramePr/>
                <a:graphic xmlns:a="http://schemas.openxmlformats.org/drawingml/2006/main">
                  <a:graphicData uri="http://schemas.microsoft.com/office/word/2010/wordprocessingShape">
                    <wps:wsp>
                      <wps:cNvSpPr txBox="1"/>
                      <wps:spPr>
                        <a:xfrm>
                          <a:off x="0" y="0"/>
                          <a:ext cx="5942330" cy="509270"/>
                        </a:xfrm>
                        <a:prstGeom prst="rect">
                          <a:avLst/>
                        </a:prstGeom>
                        <a:solidFill>
                          <a:sysClr val="window" lastClr="FFFFFF">
                            <a:lumMod val="85000"/>
                          </a:sysClr>
                        </a:solidFill>
                        <a:ln>
                          <a:solidFill>
                            <a:sysClr val="windowText" lastClr="000000"/>
                          </a:solidFill>
                        </a:ln>
                      </wps:spPr>
                      <wps:txbx>
                        <w:txbxContent>
                          <w:p w14:paraId="66E3794F" w14:textId="77777777" w:rsidR="00C54EE9" w:rsidRPr="006D5D8A" w:rsidRDefault="00C54EE9" w:rsidP="000F7308">
                            <w:pPr>
                              <w:pStyle w:val="Prrafodelista"/>
                              <w:numPr>
                                <w:ilvl w:val="0"/>
                                <w:numId w:val="35"/>
                              </w:numPr>
                              <w:spacing w:after="0" w:line="240" w:lineRule="auto"/>
                              <w:rPr>
                                <w:sz w:val="18"/>
                              </w:rPr>
                            </w:pPr>
                            <w:r w:rsidRPr="006D5D8A">
                              <w:rPr>
                                <w:rFonts w:asciiTheme="minorHAnsi" w:hAnsi="Calibri" w:cstheme="minorBidi"/>
                                <w:color w:val="000000" w:themeColor="text1"/>
                                <w:kern w:val="24"/>
                                <w:sz w:val="18"/>
                                <w:szCs w:val="28"/>
                              </w:rPr>
                              <w:t>Los lodos son trasladados a las canchas de compostaje para conformar pilas.</w:t>
                            </w:r>
                          </w:p>
                          <w:p w14:paraId="3FB1ADEE" w14:textId="77777777" w:rsidR="00C54EE9" w:rsidRPr="006D5D8A" w:rsidRDefault="00C54EE9" w:rsidP="000F7308">
                            <w:pPr>
                              <w:pStyle w:val="Prrafodelista"/>
                              <w:numPr>
                                <w:ilvl w:val="0"/>
                                <w:numId w:val="35"/>
                              </w:numPr>
                              <w:spacing w:after="0" w:line="240" w:lineRule="auto"/>
                              <w:rPr>
                                <w:sz w:val="18"/>
                              </w:rPr>
                            </w:pPr>
                            <w:r w:rsidRPr="006D5D8A">
                              <w:rPr>
                                <w:rFonts w:asciiTheme="minorHAnsi" w:hAnsi="Calibri" w:cstheme="minorBidi"/>
                                <w:color w:val="000000" w:themeColor="text1"/>
                                <w:kern w:val="24"/>
                                <w:sz w:val="18"/>
                                <w:szCs w:val="28"/>
                              </w:rPr>
                              <w:t>Los lodos son acopiados en cancha en épocas de lluvia.</w:t>
                            </w:r>
                          </w:p>
                          <w:p w14:paraId="1E6A6253" w14:textId="77777777" w:rsidR="00C54EE9" w:rsidRPr="006D5D8A" w:rsidRDefault="00C54EE9" w:rsidP="000F7308">
                            <w:pPr>
                              <w:pStyle w:val="Prrafodelista"/>
                              <w:numPr>
                                <w:ilvl w:val="0"/>
                                <w:numId w:val="35"/>
                              </w:numPr>
                              <w:spacing w:after="0" w:line="240" w:lineRule="auto"/>
                              <w:rPr>
                                <w:sz w:val="18"/>
                              </w:rPr>
                            </w:pPr>
                            <w:r w:rsidRPr="006D5D8A">
                              <w:rPr>
                                <w:rFonts w:asciiTheme="minorHAnsi" w:hAnsi="Calibri" w:cstheme="minorBidi"/>
                                <w:color w:val="000000" w:themeColor="text1"/>
                                <w:kern w:val="24"/>
                                <w:sz w:val="18"/>
                                <w:szCs w:val="28"/>
                              </w:rPr>
                              <w:t>Los lodos acopiados son colocados en la cancha formando pilas terminado el periodo de lluvias.</w:t>
                            </w:r>
                          </w:p>
                        </w:txbxContent>
                      </wps:txbx>
                      <wps:bodyPr wrap="square">
                        <a:spAutoFit/>
                      </wps:bodyPr>
                    </wps:wsp>
                  </a:graphicData>
                </a:graphic>
              </wp:anchor>
            </w:drawing>
          </mc:Choice>
          <mc:Fallback>
            <w:pict>
              <v:shape id="9 CuadroTexto" o:spid="_x0000_s1055" type="#_x0000_t202" style="position:absolute;left:0;text-align:left;margin-left:0;margin-top:1.55pt;width:467.9pt;height:40.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" fillcolor="#d9d9d9" strokecolor="windowText">
                <v:textbox style="mso-fit-shape-to-text:t">
                  <w:txbxContent>
                    <w:p w14:paraId="66E3794F" w14:textId="77777777" w:rsidR="00C54EE9" w:rsidRPr="006D5D8A" w:rsidRDefault="00C54EE9" w:rsidP="000F7308">
                      <w:pPr>
                        <w:pStyle w:val="Prrafodelista"/>
                        <w:numPr>
                          <w:ilvl w:val="0"/>
                          <w:numId w:val="35"/>
                        </w:numPr>
                        <w:spacing w:after="0" w:line="240" w:lineRule="auto"/>
                        <w:rPr>
                          <w:sz w:val="18"/>
                        </w:rPr>
                      </w:pPr>
                      <w:r w:rsidRPr="006D5D8A">
                        <w:rPr>
                          <w:rFonts w:asciiTheme="minorHAnsi" w:hAnsi="Calibri" w:cstheme="minorBidi"/>
                          <w:color w:val="000000" w:themeColor="text1"/>
                          <w:kern w:val="24"/>
                          <w:sz w:val="18"/>
                          <w:szCs w:val="28"/>
                        </w:rPr>
                        <w:t>Los lodos son trasladados a las canchas de compostaje para conformar pilas.</w:t>
                      </w:r>
                    </w:p>
                    <w:p w14:paraId="3FB1ADEE" w14:textId="77777777" w:rsidR="00C54EE9" w:rsidRPr="006D5D8A" w:rsidRDefault="00C54EE9" w:rsidP="000F7308">
                      <w:pPr>
                        <w:pStyle w:val="Prrafodelista"/>
                        <w:numPr>
                          <w:ilvl w:val="0"/>
                          <w:numId w:val="35"/>
                        </w:numPr>
                        <w:spacing w:after="0" w:line="240" w:lineRule="auto"/>
                        <w:rPr>
                          <w:sz w:val="18"/>
                        </w:rPr>
                      </w:pPr>
                      <w:r w:rsidRPr="006D5D8A">
                        <w:rPr>
                          <w:rFonts w:asciiTheme="minorHAnsi" w:hAnsi="Calibri" w:cstheme="minorBidi"/>
                          <w:color w:val="000000" w:themeColor="text1"/>
                          <w:kern w:val="24"/>
                          <w:sz w:val="18"/>
                          <w:szCs w:val="28"/>
                        </w:rPr>
                        <w:t>Los lodos son acopiados en cancha en épocas de lluvia.</w:t>
                      </w:r>
                    </w:p>
                    <w:p w14:paraId="1E6A6253" w14:textId="77777777" w:rsidR="00C54EE9" w:rsidRPr="006D5D8A" w:rsidRDefault="00C54EE9" w:rsidP="000F7308">
                      <w:pPr>
                        <w:pStyle w:val="Prrafodelista"/>
                        <w:numPr>
                          <w:ilvl w:val="0"/>
                          <w:numId w:val="35"/>
                        </w:numPr>
                        <w:spacing w:after="0" w:line="240" w:lineRule="auto"/>
                        <w:rPr>
                          <w:sz w:val="18"/>
                        </w:rPr>
                      </w:pPr>
                      <w:r w:rsidRPr="006D5D8A">
                        <w:rPr>
                          <w:rFonts w:asciiTheme="minorHAnsi" w:hAnsi="Calibri" w:cstheme="minorBidi"/>
                          <w:color w:val="000000" w:themeColor="text1"/>
                          <w:kern w:val="24"/>
                          <w:sz w:val="18"/>
                          <w:szCs w:val="28"/>
                        </w:rPr>
                        <w:t>Los lodos acopiados son colocados en la cancha formando pilas terminado el periodo de lluvias.</w:t>
                      </w:r>
                    </w:p>
                  </w:txbxContent>
                </v:textbox>
              </v:shape>
            </w:pict>
          </mc:Fallback>
        </mc:AlternateContent>
      </w:r>
    </w:p>
    <w:p w14:paraId="67AA2D0D" w14:textId="77777777" w:rsidR="000F7308" w:rsidRDefault="000F7308" w:rsidP="00796F47">
      <w:pPr>
        <w:spacing w:after="0"/>
        <w:jc w:val="both"/>
      </w:pPr>
    </w:p>
    <w:p w14:paraId="068F37C6" w14:textId="77777777" w:rsidR="000F7308" w:rsidRDefault="000F7308" w:rsidP="00796F47">
      <w:pPr>
        <w:spacing w:after="0"/>
        <w:jc w:val="both"/>
      </w:pPr>
    </w:p>
    <w:sectPr w:rsidR="000F7308" w:rsidSect="00BF2A5C">
      <w:headerReference w:type="even" r:id="rId10"/>
      <w:headerReference w:type="default" r:id="rId11"/>
      <w:footerReference w:type="default" r:id="rId12"/>
      <w:headerReference w:type="first" r:id="rId13"/>
      <w:pgSz w:w="12240" w:h="15840" w:code="9"/>
      <w:pgMar w:top="1440" w:right="1440" w:bottom="1440" w:left="1440" w:header="284" w:footer="345"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587ED4" w14:textId="77777777" w:rsidR="00C54EE9" w:rsidRDefault="00C54EE9" w:rsidP="00E110FE">
      <w:pPr>
        <w:spacing w:after="0" w:line="240" w:lineRule="auto"/>
      </w:pPr>
      <w:r>
        <w:separator/>
      </w:r>
    </w:p>
  </w:endnote>
  <w:endnote w:type="continuationSeparator" w:id="0">
    <w:p w14:paraId="532F0B00" w14:textId="77777777" w:rsidR="00C54EE9" w:rsidRDefault="00C54EE9" w:rsidP="00E11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Garamond">
    <w:panose1 w:val="02020404030301010803"/>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sdt>
    <w:sdtPr>
      <w:rPr>
        <w:i/>
        <w:iCs/>
        <w:color w:val="8C8C8C" w:themeColor="background1" w:themeShade="8C"/>
      </w:rPr>
      <w:alias w:val="Compañía"/>
      <w:id w:val="270665196"/>
      <w:placeholder>
        <w:docPart w:val="FC2C06792E0D440F9F36FDA6374897BC"/>
      </w:placeholder>
      <w:dataBinding w:prefixMappings="xmlns:ns0='http://schemas.openxmlformats.org/officeDocument/2006/extended-properties'" w:xpath="/ns0:Properties[1]/ns0:Company[1]" w:storeItemID="{6668398D-A668-4E3E-A5EB-62B293D839F1}"/>
      <w:text/>
    </w:sdtPr>
    <w:sdtContent>
      <w:p w14:paraId="11E46381" w14:textId="0F4B6BEE" w:rsidR="00C54EE9" w:rsidRDefault="00C54EE9">
        <w:pPr>
          <w:pStyle w:val="Piedepgina"/>
          <w:pBdr>
            <w:top w:val="single" w:sz="24" w:space="5" w:color="9BBB59" w:themeColor="accent3"/>
          </w:pBdr>
          <w:jc w:val="right"/>
          <w:rPr>
            <w:i/>
            <w:iCs/>
            <w:color w:val="8C8C8C" w:themeColor="background1" w:themeShade="8C"/>
          </w:rPr>
        </w:pPr>
        <w:r>
          <w:rPr>
            <w:i/>
            <w:iCs/>
            <w:color w:val="8C8C8C" w:themeColor="background1" w:themeShade="8C"/>
          </w:rPr>
          <w:t xml:space="preserve">Sistema de Gestión de la Calidad </w:t>
        </w:r>
        <w:r>
          <w:rPr>
            <w:i/>
            <w:iCs/>
            <w:color w:val="8C8C8C" w:themeColor="background1" w:themeShade="8C"/>
          </w:rPr>
          <w:t>y Ambiental ECOMAULE S.A.</w:t>
        </w:r>
      </w:p>
    </w:sdtContent>
  </w:sdt>
  <w:p w14:paraId="01C9F83A" w14:textId="77777777" w:rsidR="00C54EE9" w:rsidRDefault="00C54EE9">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F59163" w14:textId="77777777" w:rsidR="00C54EE9" w:rsidRDefault="00C54EE9" w:rsidP="00E110FE">
      <w:pPr>
        <w:spacing w:after="0" w:line="240" w:lineRule="auto"/>
      </w:pPr>
      <w:r>
        <w:separator/>
      </w:r>
    </w:p>
  </w:footnote>
  <w:footnote w:type="continuationSeparator" w:id="0">
    <w:p w14:paraId="1C77EEE0" w14:textId="77777777" w:rsidR="00C54EE9" w:rsidRDefault="00C54EE9" w:rsidP="00E110FE">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8D0D404" w14:textId="799864EB" w:rsidR="00C54EE9" w:rsidRDefault="00C54EE9">
    <w:pPr>
      <w:pStyle w:val="Encabezado"/>
    </w:pPr>
    <w:r>
      <w:rPr>
        <w:noProof/>
        <w:lang w:val="es-ES" w:eastAsia="es-ES"/>
      </w:rPr>
      <w:pict w14:anchorId="379210B9">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277pt;height:53pt;rotation:315;z-index:-251655168;mso-wrap-edited:f;mso-position-horizontal:center;mso-position-horizontal-relative:margin;mso-position-vertical:center;mso-position-vertical-relative:margin" wrapcoords="20897 3042 19141 3042 19024 4259 19082 7301 18204 3650 17209 1521 16858 2738 16214 6388 15336 3650 14458 2129 14224 2738 13639 3042 13521 3346 13463 5780 12468 3346 11824 2433 11648 3346 11297 8214 10243 3650 9248 1216 8897 2738 8429 2738 8370 3346 8312 6388 7609 3650 6556 1825 6263 2738 5678 3042 5560 3346 5560 6084 4741 3650 3804 2129 3278 3346 2926 4867 1170 2433 175 3346 175 15819 468 17340 526 17645 1346 17949 2048 16732 2282 15819 4039 18253 4741 16732 4858 16123 5736 17340 6087 17340 6204 15819 7843 17645 8253 17949 8780 17036 8897 15819 10946 17949 11239 17340 11473 15515 13229 17645 14575 17949 15570 16123 17034 17340 17209 17949 18321 16732 19609 17340 19668 17340 19843 11560 21248 18253 21600 17036 21014 10647 21307 9430 21424 7301 21307 5171 20897 3042" fillcolor="silver" stroked="f">
          <v:textpath style="font-family:&quot;Arial&quot;;font-size:48pt" string="BORRADOR"/>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tbl>
    <w:tblPr>
      <w:tblStyle w:val="Tablaconcuadrcula"/>
      <w:tblW w:w="9316" w:type="dxa"/>
      <w:jc w:val="center"/>
      <w:tblInd w:w="-778" w:type="dxa"/>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Look w:val="04A0" w:firstRow="1" w:lastRow="0" w:firstColumn="1" w:lastColumn="0" w:noHBand="0" w:noVBand="1"/>
    </w:tblPr>
    <w:tblGrid>
      <w:gridCol w:w="1799"/>
      <w:gridCol w:w="5812"/>
      <w:gridCol w:w="1705"/>
    </w:tblGrid>
    <w:tr w:rsidR="00C54EE9" w:rsidRPr="003E750C" w14:paraId="08E48676" w14:textId="77777777" w:rsidTr="00C41871">
      <w:trPr>
        <w:trHeight w:val="1134"/>
        <w:jc w:val="center"/>
      </w:trPr>
      <w:tc>
        <w:tcPr>
          <w:tcW w:w="1799" w:type="dxa"/>
          <w:vAlign w:val="center"/>
        </w:tcPr>
        <w:p w14:paraId="188C713A" w14:textId="7FA462F1" w:rsidR="00C54EE9" w:rsidRPr="003E750C" w:rsidRDefault="00C54EE9" w:rsidP="004A7A1C">
          <w:pPr>
            <w:pStyle w:val="Encabezado"/>
            <w:jc w:val="center"/>
            <w:rPr>
              <w:sz w:val="28"/>
              <w:szCs w:val="28"/>
            </w:rPr>
          </w:pPr>
          <w:r>
            <w:rPr>
              <w:noProof/>
              <w:lang w:val="es-ES" w:eastAsia="es-ES"/>
            </w:rPr>
            <w:pict w14:anchorId="28632C3A">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277pt;height:53pt;rotation:315;z-index:-251657216;mso-wrap-edited:f;mso-position-horizontal:center;mso-position-horizontal-relative:margin;mso-position-vertical:center;mso-position-vertical-relative:margin" wrapcoords="20897 3042 19141 3042 19024 4259 19082 7301 18204 3650 17209 1521 16858 2738 16214 6388 15336 3650 14458 2129 14224 2738 13639 3042 13521 3346 13463 5780 12468 3346 11824 2433 11648 3346 11297 8214 10243 3650 9248 1216 8897 2738 8429 2738 8370 3346 8312 6388 7609 3650 6556 1825 6263 2738 5678 3042 5560 3346 5560 6084 4741 3650 3804 2129 3278 3346 2926 4867 1170 2433 175 3346 175 15819 468 17340 526 17645 1346 17949 2048 16732 2282 15819 4039 18253 4741 16732 4858 16123 5736 17340 6087 17340 6204 15819 7843 17645 8253 17949 8780 17036 8897 15819 10946 17949 11239 17340 11473 15515 13229 17645 14575 17949 15570 16123 17034 17340 17209 17949 18321 16732 19609 17340 19668 17340 19843 11560 21248 18253 21600 17036 21014 10647 21307 9430 21424 7301 21307 5171 20897 3042" fillcolor="silver" stroked="f">
                <v:textpath style="font-family:&quot;Arial&quot;;font-size:48pt" string="BORRADOR"/>
                <w10:wrap anchorx="margin" anchory="margin"/>
              </v:shape>
            </w:pict>
          </w:r>
          <w:r>
            <w:rPr>
              <w:noProof/>
              <w:sz w:val="28"/>
              <w:szCs w:val="28"/>
              <w:lang w:val="es-ES" w:eastAsia="es-ES"/>
            </w:rPr>
            <w:drawing>
              <wp:inline distT="0" distB="0" distL="0" distR="0" wp14:anchorId="4C680755" wp14:editId="4DEE38DF">
                <wp:extent cx="926089" cy="684000"/>
                <wp:effectExtent l="0" t="0" r="7620" b="1905"/>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extLst>
                            <a:ext uri="{28A0092B-C50C-407E-A947-70E740481C1C}">
                              <a14:useLocalDpi xmlns:a14="http://schemas.microsoft.com/office/drawing/2010/main" val="0"/>
                            </a:ext>
                          </a:extLst>
                        </a:blip>
                        <a:stretch>
                          <a:fillRect/>
                        </a:stretch>
                      </pic:blipFill>
                      <pic:spPr>
                        <a:xfrm>
                          <a:off x="0" y="0"/>
                          <a:ext cx="926089" cy="684000"/>
                        </a:xfrm>
                        <a:prstGeom prst="rect">
                          <a:avLst/>
                        </a:prstGeom>
                      </pic:spPr>
                    </pic:pic>
                  </a:graphicData>
                </a:graphic>
              </wp:inline>
            </w:drawing>
          </w:r>
        </w:p>
      </w:tc>
      <w:tc>
        <w:tcPr>
          <w:tcW w:w="5812" w:type="dxa"/>
          <w:vAlign w:val="center"/>
        </w:tcPr>
        <w:p w14:paraId="5EE07AB0" w14:textId="65479BB9" w:rsidR="00C54EE9" w:rsidRPr="00A676F6" w:rsidRDefault="00C54EE9" w:rsidP="006E173D">
          <w:pPr>
            <w:pStyle w:val="Encabezado"/>
            <w:jc w:val="center"/>
            <w:rPr>
              <w:b/>
              <w:sz w:val="24"/>
              <w:szCs w:val="24"/>
            </w:rPr>
          </w:pPr>
          <w:r>
            <w:rPr>
              <w:b/>
              <w:sz w:val="24"/>
              <w:szCs w:val="24"/>
            </w:rPr>
            <w:t>INSTRUCTIVO DE COMPOSTAJE DE LODOS SANITARIOS</w:t>
          </w:r>
        </w:p>
      </w:tc>
      <w:tc>
        <w:tcPr>
          <w:tcW w:w="1705" w:type="dxa"/>
          <w:vAlign w:val="center"/>
        </w:tcPr>
        <w:p w14:paraId="64CF89C0" w14:textId="09EBEE01" w:rsidR="00C54EE9" w:rsidRPr="003E750C" w:rsidRDefault="00C54EE9" w:rsidP="004A7A1C">
          <w:pPr>
            <w:pStyle w:val="Encabezado"/>
            <w:jc w:val="center"/>
          </w:pPr>
          <w:r>
            <w:t>IT-SGCA-006</w:t>
          </w:r>
        </w:p>
      </w:tc>
    </w:tr>
    <w:tr w:rsidR="00C54EE9" w14:paraId="019F71C4" w14:textId="77777777" w:rsidTr="00C41871">
      <w:trPr>
        <w:trHeight w:val="283"/>
        <w:jc w:val="center"/>
      </w:trPr>
      <w:tc>
        <w:tcPr>
          <w:tcW w:w="1799" w:type="dxa"/>
          <w:shd w:val="clear" w:color="auto" w:fill="C2D69B" w:themeFill="accent3" w:themeFillTint="99"/>
          <w:vAlign w:val="center"/>
        </w:tcPr>
        <w:p w14:paraId="42070C12" w14:textId="77777777" w:rsidR="00C54EE9" w:rsidRDefault="00C54EE9" w:rsidP="004A7A1C">
          <w:pPr>
            <w:pStyle w:val="Encabezado"/>
            <w:jc w:val="center"/>
          </w:pPr>
          <w:r>
            <w:t>Versión: 00</w:t>
          </w:r>
        </w:p>
      </w:tc>
      <w:tc>
        <w:tcPr>
          <w:tcW w:w="5812" w:type="dxa"/>
          <w:shd w:val="clear" w:color="auto" w:fill="C2D69B" w:themeFill="accent3" w:themeFillTint="99"/>
          <w:vAlign w:val="center"/>
        </w:tcPr>
        <w:p w14:paraId="2366F904" w14:textId="6271D7BB" w:rsidR="00C54EE9" w:rsidRDefault="00C54EE9" w:rsidP="00027243">
          <w:pPr>
            <w:pStyle w:val="Encabezado"/>
            <w:jc w:val="center"/>
          </w:pPr>
          <w:r>
            <w:t>Fecha versión: Marzo 2015</w:t>
          </w:r>
        </w:p>
      </w:tc>
      <w:tc>
        <w:tcPr>
          <w:tcW w:w="1705" w:type="dxa"/>
          <w:shd w:val="clear" w:color="auto" w:fill="C2D69B" w:themeFill="accent3" w:themeFillTint="99"/>
          <w:vAlign w:val="center"/>
        </w:tcPr>
        <w:p w14:paraId="406BC633" w14:textId="77777777" w:rsidR="00C54EE9" w:rsidRPr="003E750C" w:rsidRDefault="00C54EE9" w:rsidP="004A7A1C">
          <w:pPr>
            <w:pStyle w:val="Encabezado"/>
            <w:jc w:val="center"/>
          </w:pPr>
          <w:r w:rsidRPr="003E750C">
            <w:rPr>
              <w:lang w:val="es-ES"/>
            </w:rPr>
            <w:t xml:space="preserve">Página </w:t>
          </w:r>
          <w:r w:rsidRPr="003E750C">
            <w:rPr>
              <w:b/>
            </w:rPr>
            <w:fldChar w:fldCharType="begin"/>
          </w:r>
          <w:r w:rsidRPr="003E750C">
            <w:rPr>
              <w:b/>
            </w:rPr>
            <w:instrText>PAGE  \* Arabic  \* MERGEFORMAT</w:instrText>
          </w:r>
          <w:r w:rsidRPr="003E750C">
            <w:rPr>
              <w:b/>
            </w:rPr>
            <w:fldChar w:fldCharType="separate"/>
          </w:r>
          <w:r w:rsidR="00772E53" w:rsidRPr="00772E53">
            <w:rPr>
              <w:b/>
              <w:noProof/>
              <w:lang w:val="es-ES"/>
            </w:rPr>
            <w:t>5</w:t>
          </w:r>
          <w:r w:rsidRPr="003E750C">
            <w:rPr>
              <w:b/>
            </w:rPr>
            <w:fldChar w:fldCharType="end"/>
          </w:r>
          <w:r w:rsidRPr="003E750C">
            <w:rPr>
              <w:lang w:val="es-ES"/>
            </w:rPr>
            <w:t xml:space="preserve"> de </w:t>
          </w:r>
          <w:r w:rsidRPr="003E750C">
            <w:rPr>
              <w:b/>
            </w:rPr>
            <w:fldChar w:fldCharType="begin"/>
          </w:r>
          <w:r w:rsidRPr="003E750C">
            <w:rPr>
              <w:b/>
            </w:rPr>
            <w:instrText>NUMPAGES  \* Arabic  \* MERGEFORMAT</w:instrText>
          </w:r>
          <w:r w:rsidRPr="003E750C">
            <w:rPr>
              <w:b/>
            </w:rPr>
            <w:fldChar w:fldCharType="separate"/>
          </w:r>
          <w:r w:rsidR="00772E53" w:rsidRPr="00772E53">
            <w:rPr>
              <w:b/>
              <w:noProof/>
              <w:lang w:val="es-ES"/>
            </w:rPr>
            <w:t>5</w:t>
          </w:r>
          <w:r w:rsidRPr="003E750C">
            <w:rPr>
              <w:b/>
            </w:rPr>
            <w:fldChar w:fldCharType="end"/>
          </w:r>
        </w:p>
      </w:tc>
    </w:tr>
  </w:tbl>
  <w:p w14:paraId="5CDC1A82" w14:textId="77777777" w:rsidR="00C54EE9" w:rsidRDefault="00C54EE9" w:rsidP="00E110FE">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tbl>
    <w:tblPr>
      <w:tblStyle w:val="Tablaconcuadrcula"/>
      <w:tblW w:w="9360" w:type="dxa"/>
      <w:jc w:val="center"/>
      <w:tblInd w:w="-822" w:type="dxa"/>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Look w:val="04A0" w:firstRow="1" w:lastRow="0" w:firstColumn="1" w:lastColumn="0" w:noHBand="0" w:noVBand="1"/>
    </w:tblPr>
    <w:tblGrid>
      <w:gridCol w:w="1686"/>
      <w:gridCol w:w="5947"/>
      <w:gridCol w:w="1727"/>
    </w:tblGrid>
    <w:tr w:rsidR="00C54EE9" w:rsidRPr="003E750C" w14:paraId="5463AB26" w14:textId="77777777" w:rsidTr="00BF2A5C">
      <w:trPr>
        <w:trHeight w:val="1134"/>
        <w:jc w:val="center"/>
      </w:trPr>
      <w:tc>
        <w:tcPr>
          <w:tcW w:w="1686" w:type="dxa"/>
          <w:vAlign w:val="center"/>
        </w:tcPr>
        <w:p w14:paraId="2B2B6FDF" w14:textId="39C66039" w:rsidR="00C54EE9" w:rsidRPr="003E750C" w:rsidRDefault="00C54EE9" w:rsidP="004A7A1C">
          <w:pPr>
            <w:pStyle w:val="Encabezado"/>
            <w:jc w:val="center"/>
            <w:rPr>
              <w:sz w:val="28"/>
              <w:szCs w:val="28"/>
            </w:rPr>
          </w:pPr>
          <w:r>
            <w:rPr>
              <w:noProof/>
              <w:lang w:val="es-ES" w:eastAsia="es-ES"/>
            </w:rPr>
            <w:pict w14:anchorId="68EF275F">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left:0;text-align:left;margin-left:0;margin-top:0;width:277pt;height:53pt;rotation:315;z-index:-251653120;mso-wrap-edited:f;mso-position-horizontal:center;mso-position-horizontal-relative:margin;mso-position-vertical:center;mso-position-vertical-relative:margin" wrapcoords="20897 3042 19141 3042 19024 4259 19082 7301 18204 3650 17209 1521 16858 2738 16214 6388 15336 3650 14458 2129 14224 2738 13639 3042 13521 3346 13463 5780 12468 3346 11824 2433 11648 3346 11297 8214 10243 3650 9248 1216 8897 2738 8429 2738 8370 3346 8312 6388 7609 3650 6556 1825 6263 2738 5678 3042 5560 3346 5560 6084 4741 3650 3804 2129 3278 3346 2926 4867 1170 2433 175 3346 175 15819 468 17340 526 17645 1346 17949 2048 16732 2282 15819 4039 18253 4741 16732 4858 16123 5736 17340 6087 17340 6204 15819 7843 17645 8253 17949 8780 17036 8897 15819 10946 17949 11239 17340 11473 15515 13229 17645 14575 17949 15570 16123 17034 17340 17209 17949 18321 16732 19609 17340 19668 17340 19843 11560 21248 18253 21600 17036 21014 10647 21307 9430 21424 7301 21307 5171 20897 3042" fillcolor="silver" stroked="f">
                <v:textpath style="font-family:&quot;Arial&quot;;font-size:48pt" string="BORRADOR"/>
                <w10:wrap anchorx="margin" anchory="margin"/>
              </v:shape>
            </w:pict>
          </w:r>
          <w:r>
            <w:rPr>
              <w:noProof/>
              <w:sz w:val="28"/>
              <w:szCs w:val="28"/>
              <w:lang w:val="es-ES" w:eastAsia="es-ES"/>
            </w:rPr>
            <w:drawing>
              <wp:inline distT="0" distB="0" distL="0" distR="0" wp14:anchorId="4708998E" wp14:editId="2FF7AE8F">
                <wp:extent cx="926089" cy="684000"/>
                <wp:effectExtent l="0" t="0" r="7620" b="1905"/>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extLst>
                            <a:ext uri="{28A0092B-C50C-407E-A947-70E740481C1C}">
                              <a14:useLocalDpi xmlns:a14="http://schemas.microsoft.com/office/drawing/2010/main" val="0"/>
                            </a:ext>
                          </a:extLst>
                        </a:blip>
                        <a:stretch>
                          <a:fillRect/>
                        </a:stretch>
                      </pic:blipFill>
                      <pic:spPr>
                        <a:xfrm>
                          <a:off x="0" y="0"/>
                          <a:ext cx="926089" cy="684000"/>
                        </a:xfrm>
                        <a:prstGeom prst="rect">
                          <a:avLst/>
                        </a:prstGeom>
                      </pic:spPr>
                    </pic:pic>
                  </a:graphicData>
                </a:graphic>
              </wp:inline>
            </w:drawing>
          </w:r>
        </w:p>
      </w:tc>
      <w:tc>
        <w:tcPr>
          <w:tcW w:w="5947" w:type="dxa"/>
          <w:vAlign w:val="center"/>
        </w:tcPr>
        <w:p w14:paraId="3C6F8079" w14:textId="001B3596" w:rsidR="00C54EE9" w:rsidRPr="00A676F6" w:rsidRDefault="00C54EE9" w:rsidP="006E173D">
          <w:pPr>
            <w:pStyle w:val="Encabezado"/>
            <w:jc w:val="center"/>
            <w:rPr>
              <w:b/>
              <w:sz w:val="24"/>
              <w:szCs w:val="24"/>
            </w:rPr>
          </w:pPr>
          <w:r>
            <w:rPr>
              <w:b/>
              <w:sz w:val="24"/>
              <w:szCs w:val="24"/>
            </w:rPr>
            <w:t>INSTRUCTIVO DE COMPOSTAJE DE LODOS SANITARIOS</w:t>
          </w:r>
        </w:p>
      </w:tc>
      <w:tc>
        <w:tcPr>
          <w:tcW w:w="1727" w:type="dxa"/>
          <w:vAlign w:val="center"/>
        </w:tcPr>
        <w:p w14:paraId="1CA08038" w14:textId="31EE6098" w:rsidR="00C54EE9" w:rsidRPr="003E750C" w:rsidRDefault="00C54EE9" w:rsidP="00BD664B">
          <w:pPr>
            <w:pStyle w:val="Encabezado"/>
            <w:jc w:val="center"/>
          </w:pPr>
          <w:r>
            <w:t>IT-SGCA-006</w:t>
          </w:r>
        </w:p>
      </w:tc>
    </w:tr>
    <w:tr w:rsidR="00C54EE9" w14:paraId="5911CC58" w14:textId="77777777" w:rsidTr="00BF2A5C">
      <w:trPr>
        <w:trHeight w:val="283"/>
        <w:jc w:val="center"/>
      </w:trPr>
      <w:tc>
        <w:tcPr>
          <w:tcW w:w="1686" w:type="dxa"/>
          <w:shd w:val="clear" w:color="auto" w:fill="C2D69B" w:themeFill="accent3" w:themeFillTint="99"/>
          <w:vAlign w:val="center"/>
        </w:tcPr>
        <w:p w14:paraId="0EA9C399" w14:textId="77777777" w:rsidR="00C54EE9" w:rsidRDefault="00C54EE9" w:rsidP="004A7A1C">
          <w:pPr>
            <w:pStyle w:val="Encabezado"/>
            <w:jc w:val="center"/>
          </w:pPr>
          <w:r>
            <w:t>Versión: 00</w:t>
          </w:r>
        </w:p>
      </w:tc>
      <w:tc>
        <w:tcPr>
          <w:tcW w:w="5947" w:type="dxa"/>
          <w:shd w:val="clear" w:color="auto" w:fill="C2D69B" w:themeFill="accent3" w:themeFillTint="99"/>
          <w:vAlign w:val="center"/>
        </w:tcPr>
        <w:p w14:paraId="21C1828D" w14:textId="3D2CF0B5" w:rsidR="00C54EE9" w:rsidRDefault="00C54EE9" w:rsidP="006E173D">
          <w:pPr>
            <w:pStyle w:val="Encabezado"/>
            <w:jc w:val="center"/>
          </w:pPr>
          <w:r>
            <w:t>Fecha versión: Marzo 2015</w:t>
          </w:r>
        </w:p>
      </w:tc>
      <w:tc>
        <w:tcPr>
          <w:tcW w:w="1727" w:type="dxa"/>
          <w:shd w:val="clear" w:color="auto" w:fill="C2D69B" w:themeFill="accent3" w:themeFillTint="99"/>
          <w:vAlign w:val="center"/>
        </w:tcPr>
        <w:p w14:paraId="17BA1705" w14:textId="77777777" w:rsidR="00C54EE9" w:rsidRPr="003E750C" w:rsidRDefault="00C54EE9" w:rsidP="004A7A1C">
          <w:pPr>
            <w:pStyle w:val="Encabezado"/>
            <w:jc w:val="center"/>
          </w:pPr>
          <w:r w:rsidRPr="003E750C">
            <w:rPr>
              <w:lang w:val="es-ES"/>
            </w:rPr>
            <w:t xml:space="preserve">Página </w:t>
          </w:r>
          <w:r w:rsidRPr="003E750C">
            <w:rPr>
              <w:b/>
            </w:rPr>
            <w:fldChar w:fldCharType="begin"/>
          </w:r>
          <w:r w:rsidRPr="003E750C">
            <w:rPr>
              <w:b/>
            </w:rPr>
            <w:instrText>PAGE  \* Arabic  \* MERGEFORMAT</w:instrText>
          </w:r>
          <w:r w:rsidRPr="003E750C">
            <w:rPr>
              <w:b/>
            </w:rPr>
            <w:fldChar w:fldCharType="separate"/>
          </w:r>
          <w:r w:rsidR="00772E53" w:rsidRPr="00772E53">
            <w:rPr>
              <w:b/>
              <w:noProof/>
              <w:lang w:val="es-ES"/>
            </w:rPr>
            <w:t>1</w:t>
          </w:r>
          <w:r w:rsidRPr="003E750C">
            <w:rPr>
              <w:b/>
            </w:rPr>
            <w:fldChar w:fldCharType="end"/>
          </w:r>
          <w:r w:rsidRPr="003E750C">
            <w:rPr>
              <w:lang w:val="es-ES"/>
            </w:rPr>
            <w:t xml:space="preserve"> de </w:t>
          </w:r>
          <w:r w:rsidRPr="003E750C">
            <w:rPr>
              <w:b/>
            </w:rPr>
            <w:fldChar w:fldCharType="begin"/>
          </w:r>
          <w:r w:rsidRPr="003E750C">
            <w:rPr>
              <w:b/>
            </w:rPr>
            <w:instrText>NUMPAGES  \* Arabic  \* MERGEFORMAT</w:instrText>
          </w:r>
          <w:r w:rsidRPr="003E750C">
            <w:rPr>
              <w:b/>
            </w:rPr>
            <w:fldChar w:fldCharType="separate"/>
          </w:r>
          <w:r w:rsidR="00772E53" w:rsidRPr="00772E53">
            <w:rPr>
              <w:b/>
              <w:noProof/>
              <w:lang w:val="es-ES"/>
            </w:rPr>
            <w:t>5</w:t>
          </w:r>
          <w:r w:rsidRPr="003E750C">
            <w:rPr>
              <w:b/>
            </w:rPr>
            <w:fldChar w:fldCharType="end"/>
          </w:r>
        </w:p>
      </w:tc>
    </w:tr>
  </w:tbl>
  <w:p w14:paraId="1AD92848" w14:textId="77777777" w:rsidR="00C54EE9" w:rsidRDefault="00C54EE9">
    <w:pPr>
      <w:pStyle w:val="Encabezad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7A4E"/>
    <w:multiLevelType w:val="hybridMultilevel"/>
    <w:tmpl w:val="BE8A6D06"/>
    <w:lvl w:ilvl="0" w:tplc="57AE450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796"/>
        </w:tabs>
        <w:ind w:left="796" w:hanging="360"/>
      </w:pPr>
      <w:rPr>
        <w:rFonts w:ascii="Courier New" w:hAnsi="Courier New" w:cs="Courier New" w:hint="default"/>
      </w:rPr>
    </w:lvl>
    <w:lvl w:ilvl="2" w:tplc="0C0A0005" w:tentative="1">
      <w:start w:val="1"/>
      <w:numFmt w:val="bullet"/>
      <w:lvlText w:val=""/>
      <w:lvlJc w:val="left"/>
      <w:pPr>
        <w:tabs>
          <w:tab w:val="num" w:pos="1516"/>
        </w:tabs>
        <w:ind w:left="1516" w:hanging="360"/>
      </w:pPr>
      <w:rPr>
        <w:rFonts w:ascii="Wingdings" w:hAnsi="Wingdings" w:hint="default"/>
      </w:rPr>
    </w:lvl>
    <w:lvl w:ilvl="3" w:tplc="0C0A0001" w:tentative="1">
      <w:start w:val="1"/>
      <w:numFmt w:val="bullet"/>
      <w:lvlText w:val=""/>
      <w:lvlJc w:val="left"/>
      <w:pPr>
        <w:tabs>
          <w:tab w:val="num" w:pos="2236"/>
        </w:tabs>
        <w:ind w:left="2236" w:hanging="360"/>
      </w:pPr>
      <w:rPr>
        <w:rFonts w:ascii="Symbol" w:hAnsi="Symbol" w:hint="default"/>
      </w:rPr>
    </w:lvl>
    <w:lvl w:ilvl="4" w:tplc="0C0A0003" w:tentative="1">
      <w:start w:val="1"/>
      <w:numFmt w:val="bullet"/>
      <w:lvlText w:val="o"/>
      <w:lvlJc w:val="left"/>
      <w:pPr>
        <w:tabs>
          <w:tab w:val="num" w:pos="2956"/>
        </w:tabs>
        <w:ind w:left="2956" w:hanging="360"/>
      </w:pPr>
      <w:rPr>
        <w:rFonts w:ascii="Courier New" w:hAnsi="Courier New" w:cs="Courier New" w:hint="default"/>
      </w:rPr>
    </w:lvl>
    <w:lvl w:ilvl="5" w:tplc="0C0A0005" w:tentative="1">
      <w:start w:val="1"/>
      <w:numFmt w:val="bullet"/>
      <w:lvlText w:val=""/>
      <w:lvlJc w:val="left"/>
      <w:pPr>
        <w:tabs>
          <w:tab w:val="num" w:pos="3676"/>
        </w:tabs>
        <w:ind w:left="3676" w:hanging="360"/>
      </w:pPr>
      <w:rPr>
        <w:rFonts w:ascii="Wingdings" w:hAnsi="Wingdings" w:hint="default"/>
      </w:rPr>
    </w:lvl>
    <w:lvl w:ilvl="6" w:tplc="0C0A0001" w:tentative="1">
      <w:start w:val="1"/>
      <w:numFmt w:val="bullet"/>
      <w:lvlText w:val=""/>
      <w:lvlJc w:val="left"/>
      <w:pPr>
        <w:tabs>
          <w:tab w:val="num" w:pos="4396"/>
        </w:tabs>
        <w:ind w:left="4396" w:hanging="360"/>
      </w:pPr>
      <w:rPr>
        <w:rFonts w:ascii="Symbol" w:hAnsi="Symbol" w:hint="default"/>
      </w:rPr>
    </w:lvl>
    <w:lvl w:ilvl="7" w:tplc="0C0A0003" w:tentative="1">
      <w:start w:val="1"/>
      <w:numFmt w:val="bullet"/>
      <w:lvlText w:val="o"/>
      <w:lvlJc w:val="left"/>
      <w:pPr>
        <w:tabs>
          <w:tab w:val="num" w:pos="5116"/>
        </w:tabs>
        <w:ind w:left="5116" w:hanging="360"/>
      </w:pPr>
      <w:rPr>
        <w:rFonts w:ascii="Courier New" w:hAnsi="Courier New" w:cs="Courier New" w:hint="default"/>
      </w:rPr>
    </w:lvl>
    <w:lvl w:ilvl="8" w:tplc="0C0A0005" w:tentative="1">
      <w:start w:val="1"/>
      <w:numFmt w:val="bullet"/>
      <w:lvlText w:val=""/>
      <w:lvlJc w:val="left"/>
      <w:pPr>
        <w:tabs>
          <w:tab w:val="num" w:pos="5836"/>
        </w:tabs>
        <w:ind w:left="5836" w:hanging="360"/>
      </w:pPr>
      <w:rPr>
        <w:rFonts w:ascii="Wingdings" w:hAnsi="Wingdings" w:hint="default"/>
      </w:rPr>
    </w:lvl>
  </w:abstractNum>
  <w:abstractNum w:abstractNumId="1">
    <w:nsid w:val="06C7429D"/>
    <w:multiLevelType w:val="hybridMultilevel"/>
    <w:tmpl w:val="C4906034"/>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
    <w:nsid w:val="0BCD61A6"/>
    <w:multiLevelType w:val="hybridMultilevel"/>
    <w:tmpl w:val="C2FCE38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nsid w:val="13C055DA"/>
    <w:multiLevelType w:val="hybridMultilevel"/>
    <w:tmpl w:val="B09A99FC"/>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4">
    <w:nsid w:val="14E7280C"/>
    <w:multiLevelType w:val="hybridMultilevel"/>
    <w:tmpl w:val="07A0BE90"/>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5">
    <w:nsid w:val="150C2896"/>
    <w:multiLevelType w:val="hybridMultilevel"/>
    <w:tmpl w:val="9176E05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8C44973"/>
    <w:multiLevelType w:val="hybridMultilevel"/>
    <w:tmpl w:val="F138A2C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nsid w:val="1C5B1559"/>
    <w:multiLevelType w:val="hybridMultilevel"/>
    <w:tmpl w:val="848685E4"/>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8">
    <w:nsid w:val="237C0239"/>
    <w:multiLevelType w:val="hybridMultilevel"/>
    <w:tmpl w:val="E20200C6"/>
    <w:lvl w:ilvl="0" w:tplc="57AE450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796"/>
        </w:tabs>
        <w:ind w:left="796" w:hanging="360"/>
      </w:pPr>
      <w:rPr>
        <w:rFonts w:ascii="Courier New" w:hAnsi="Courier New" w:cs="Courier New" w:hint="default"/>
      </w:rPr>
    </w:lvl>
    <w:lvl w:ilvl="2" w:tplc="0C0A0005" w:tentative="1">
      <w:start w:val="1"/>
      <w:numFmt w:val="bullet"/>
      <w:lvlText w:val=""/>
      <w:lvlJc w:val="left"/>
      <w:pPr>
        <w:tabs>
          <w:tab w:val="num" w:pos="1516"/>
        </w:tabs>
        <w:ind w:left="1516" w:hanging="360"/>
      </w:pPr>
      <w:rPr>
        <w:rFonts w:ascii="Wingdings" w:hAnsi="Wingdings" w:hint="default"/>
      </w:rPr>
    </w:lvl>
    <w:lvl w:ilvl="3" w:tplc="0C0A0001" w:tentative="1">
      <w:start w:val="1"/>
      <w:numFmt w:val="bullet"/>
      <w:lvlText w:val=""/>
      <w:lvlJc w:val="left"/>
      <w:pPr>
        <w:tabs>
          <w:tab w:val="num" w:pos="2236"/>
        </w:tabs>
        <w:ind w:left="2236" w:hanging="360"/>
      </w:pPr>
      <w:rPr>
        <w:rFonts w:ascii="Symbol" w:hAnsi="Symbol" w:hint="default"/>
      </w:rPr>
    </w:lvl>
    <w:lvl w:ilvl="4" w:tplc="0C0A0003" w:tentative="1">
      <w:start w:val="1"/>
      <w:numFmt w:val="bullet"/>
      <w:lvlText w:val="o"/>
      <w:lvlJc w:val="left"/>
      <w:pPr>
        <w:tabs>
          <w:tab w:val="num" w:pos="2956"/>
        </w:tabs>
        <w:ind w:left="2956" w:hanging="360"/>
      </w:pPr>
      <w:rPr>
        <w:rFonts w:ascii="Courier New" w:hAnsi="Courier New" w:cs="Courier New" w:hint="default"/>
      </w:rPr>
    </w:lvl>
    <w:lvl w:ilvl="5" w:tplc="0C0A0005" w:tentative="1">
      <w:start w:val="1"/>
      <w:numFmt w:val="bullet"/>
      <w:lvlText w:val=""/>
      <w:lvlJc w:val="left"/>
      <w:pPr>
        <w:tabs>
          <w:tab w:val="num" w:pos="3676"/>
        </w:tabs>
        <w:ind w:left="3676" w:hanging="360"/>
      </w:pPr>
      <w:rPr>
        <w:rFonts w:ascii="Wingdings" w:hAnsi="Wingdings" w:hint="default"/>
      </w:rPr>
    </w:lvl>
    <w:lvl w:ilvl="6" w:tplc="0C0A0001" w:tentative="1">
      <w:start w:val="1"/>
      <w:numFmt w:val="bullet"/>
      <w:lvlText w:val=""/>
      <w:lvlJc w:val="left"/>
      <w:pPr>
        <w:tabs>
          <w:tab w:val="num" w:pos="4396"/>
        </w:tabs>
        <w:ind w:left="4396" w:hanging="360"/>
      </w:pPr>
      <w:rPr>
        <w:rFonts w:ascii="Symbol" w:hAnsi="Symbol" w:hint="default"/>
      </w:rPr>
    </w:lvl>
    <w:lvl w:ilvl="7" w:tplc="0C0A0003" w:tentative="1">
      <w:start w:val="1"/>
      <w:numFmt w:val="bullet"/>
      <w:lvlText w:val="o"/>
      <w:lvlJc w:val="left"/>
      <w:pPr>
        <w:tabs>
          <w:tab w:val="num" w:pos="5116"/>
        </w:tabs>
        <w:ind w:left="5116" w:hanging="360"/>
      </w:pPr>
      <w:rPr>
        <w:rFonts w:ascii="Courier New" w:hAnsi="Courier New" w:cs="Courier New" w:hint="default"/>
      </w:rPr>
    </w:lvl>
    <w:lvl w:ilvl="8" w:tplc="0C0A0005" w:tentative="1">
      <w:start w:val="1"/>
      <w:numFmt w:val="bullet"/>
      <w:lvlText w:val=""/>
      <w:lvlJc w:val="left"/>
      <w:pPr>
        <w:tabs>
          <w:tab w:val="num" w:pos="5836"/>
        </w:tabs>
        <w:ind w:left="5836" w:hanging="360"/>
      </w:pPr>
      <w:rPr>
        <w:rFonts w:ascii="Wingdings" w:hAnsi="Wingdings" w:hint="default"/>
      </w:rPr>
    </w:lvl>
  </w:abstractNum>
  <w:abstractNum w:abstractNumId="9">
    <w:nsid w:val="2943328A"/>
    <w:multiLevelType w:val="hybridMultilevel"/>
    <w:tmpl w:val="487C19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D16737D"/>
    <w:multiLevelType w:val="hybridMultilevel"/>
    <w:tmpl w:val="B43AAD08"/>
    <w:lvl w:ilvl="0" w:tplc="A2727BE6">
      <w:start w:val="1"/>
      <w:numFmt w:val="decimal"/>
      <w:lvlText w:val="%1."/>
      <w:lvlJc w:val="left"/>
      <w:pPr>
        <w:tabs>
          <w:tab w:val="num" w:pos="720"/>
        </w:tabs>
        <w:ind w:left="720" w:hanging="360"/>
      </w:pPr>
    </w:lvl>
    <w:lvl w:ilvl="1" w:tplc="B1AE1296" w:tentative="1">
      <w:start w:val="1"/>
      <w:numFmt w:val="decimal"/>
      <w:lvlText w:val="%2."/>
      <w:lvlJc w:val="left"/>
      <w:pPr>
        <w:tabs>
          <w:tab w:val="num" w:pos="1440"/>
        </w:tabs>
        <w:ind w:left="1440" w:hanging="360"/>
      </w:pPr>
    </w:lvl>
    <w:lvl w:ilvl="2" w:tplc="6F28D61A" w:tentative="1">
      <w:start w:val="1"/>
      <w:numFmt w:val="decimal"/>
      <w:lvlText w:val="%3."/>
      <w:lvlJc w:val="left"/>
      <w:pPr>
        <w:tabs>
          <w:tab w:val="num" w:pos="2160"/>
        </w:tabs>
        <w:ind w:left="2160" w:hanging="360"/>
      </w:pPr>
    </w:lvl>
    <w:lvl w:ilvl="3" w:tplc="246E0200" w:tentative="1">
      <w:start w:val="1"/>
      <w:numFmt w:val="decimal"/>
      <w:lvlText w:val="%4."/>
      <w:lvlJc w:val="left"/>
      <w:pPr>
        <w:tabs>
          <w:tab w:val="num" w:pos="2880"/>
        </w:tabs>
        <w:ind w:left="2880" w:hanging="360"/>
      </w:pPr>
    </w:lvl>
    <w:lvl w:ilvl="4" w:tplc="3ADA20F6" w:tentative="1">
      <w:start w:val="1"/>
      <w:numFmt w:val="decimal"/>
      <w:lvlText w:val="%5."/>
      <w:lvlJc w:val="left"/>
      <w:pPr>
        <w:tabs>
          <w:tab w:val="num" w:pos="3600"/>
        </w:tabs>
        <w:ind w:left="3600" w:hanging="360"/>
      </w:pPr>
    </w:lvl>
    <w:lvl w:ilvl="5" w:tplc="D12E91A6" w:tentative="1">
      <w:start w:val="1"/>
      <w:numFmt w:val="decimal"/>
      <w:lvlText w:val="%6."/>
      <w:lvlJc w:val="left"/>
      <w:pPr>
        <w:tabs>
          <w:tab w:val="num" w:pos="4320"/>
        </w:tabs>
        <w:ind w:left="4320" w:hanging="360"/>
      </w:pPr>
    </w:lvl>
    <w:lvl w:ilvl="6" w:tplc="FC200D64" w:tentative="1">
      <w:start w:val="1"/>
      <w:numFmt w:val="decimal"/>
      <w:lvlText w:val="%7."/>
      <w:lvlJc w:val="left"/>
      <w:pPr>
        <w:tabs>
          <w:tab w:val="num" w:pos="5040"/>
        </w:tabs>
        <w:ind w:left="5040" w:hanging="360"/>
      </w:pPr>
    </w:lvl>
    <w:lvl w:ilvl="7" w:tplc="2FB46F96" w:tentative="1">
      <w:start w:val="1"/>
      <w:numFmt w:val="decimal"/>
      <w:lvlText w:val="%8."/>
      <w:lvlJc w:val="left"/>
      <w:pPr>
        <w:tabs>
          <w:tab w:val="num" w:pos="5760"/>
        </w:tabs>
        <w:ind w:left="5760" w:hanging="360"/>
      </w:pPr>
    </w:lvl>
    <w:lvl w:ilvl="8" w:tplc="3392AE86" w:tentative="1">
      <w:start w:val="1"/>
      <w:numFmt w:val="decimal"/>
      <w:lvlText w:val="%9."/>
      <w:lvlJc w:val="left"/>
      <w:pPr>
        <w:tabs>
          <w:tab w:val="num" w:pos="6480"/>
        </w:tabs>
        <w:ind w:left="6480" w:hanging="360"/>
      </w:pPr>
    </w:lvl>
  </w:abstractNum>
  <w:abstractNum w:abstractNumId="11">
    <w:nsid w:val="2EF93A4B"/>
    <w:multiLevelType w:val="hybridMultilevel"/>
    <w:tmpl w:val="B96274F6"/>
    <w:lvl w:ilvl="0" w:tplc="57AE450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796"/>
        </w:tabs>
        <w:ind w:left="796" w:hanging="360"/>
      </w:pPr>
      <w:rPr>
        <w:rFonts w:ascii="Courier New" w:hAnsi="Courier New" w:cs="Courier New" w:hint="default"/>
      </w:rPr>
    </w:lvl>
    <w:lvl w:ilvl="2" w:tplc="0C0A0005" w:tentative="1">
      <w:start w:val="1"/>
      <w:numFmt w:val="bullet"/>
      <w:lvlText w:val=""/>
      <w:lvlJc w:val="left"/>
      <w:pPr>
        <w:tabs>
          <w:tab w:val="num" w:pos="1516"/>
        </w:tabs>
        <w:ind w:left="1516" w:hanging="360"/>
      </w:pPr>
      <w:rPr>
        <w:rFonts w:ascii="Wingdings" w:hAnsi="Wingdings" w:hint="default"/>
      </w:rPr>
    </w:lvl>
    <w:lvl w:ilvl="3" w:tplc="0C0A0001" w:tentative="1">
      <w:start w:val="1"/>
      <w:numFmt w:val="bullet"/>
      <w:lvlText w:val=""/>
      <w:lvlJc w:val="left"/>
      <w:pPr>
        <w:tabs>
          <w:tab w:val="num" w:pos="2236"/>
        </w:tabs>
        <w:ind w:left="2236" w:hanging="360"/>
      </w:pPr>
      <w:rPr>
        <w:rFonts w:ascii="Symbol" w:hAnsi="Symbol" w:hint="default"/>
      </w:rPr>
    </w:lvl>
    <w:lvl w:ilvl="4" w:tplc="0C0A0003" w:tentative="1">
      <w:start w:val="1"/>
      <w:numFmt w:val="bullet"/>
      <w:lvlText w:val="o"/>
      <w:lvlJc w:val="left"/>
      <w:pPr>
        <w:tabs>
          <w:tab w:val="num" w:pos="2956"/>
        </w:tabs>
        <w:ind w:left="2956" w:hanging="360"/>
      </w:pPr>
      <w:rPr>
        <w:rFonts w:ascii="Courier New" w:hAnsi="Courier New" w:cs="Courier New" w:hint="default"/>
      </w:rPr>
    </w:lvl>
    <w:lvl w:ilvl="5" w:tplc="0C0A0005" w:tentative="1">
      <w:start w:val="1"/>
      <w:numFmt w:val="bullet"/>
      <w:lvlText w:val=""/>
      <w:lvlJc w:val="left"/>
      <w:pPr>
        <w:tabs>
          <w:tab w:val="num" w:pos="3676"/>
        </w:tabs>
        <w:ind w:left="3676" w:hanging="360"/>
      </w:pPr>
      <w:rPr>
        <w:rFonts w:ascii="Wingdings" w:hAnsi="Wingdings" w:hint="default"/>
      </w:rPr>
    </w:lvl>
    <w:lvl w:ilvl="6" w:tplc="0C0A0001" w:tentative="1">
      <w:start w:val="1"/>
      <w:numFmt w:val="bullet"/>
      <w:lvlText w:val=""/>
      <w:lvlJc w:val="left"/>
      <w:pPr>
        <w:tabs>
          <w:tab w:val="num" w:pos="4396"/>
        </w:tabs>
        <w:ind w:left="4396" w:hanging="360"/>
      </w:pPr>
      <w:rPr>
        <w:rFonts w:ascii="Symbol" w:hAnsi="Symbol" w:hint="default"/>
      </w:rPr>
    </w:lvl>
    <w:lvl w:ilvl="7" w:tplc="0C0A0003" w:tentative="1">
      <w:start w:val="1"/>
      <w:numFmt w:val="bullet"/>
      <w:lvlText w:val="o"/>
      <w:lvlJc w:val="left"/>
      <w:pPr>
        <w:tabs>
          <w:tab w:val="num" w:pos="5116"/>
        </w:tabs>
        <w:ind w:left="5116" w:hanging="360"/>
      </w:pPr>
      <w:rPr>
        <w:rFonts w:ascii="Courier New" w:hAnsi="Courier New" w:cs="Courier New" w:hint="default"/>
      </w:rPr>
    </w:lvl>
    <w:lvl w:ilvl="8" w:tplc="0C0A0005" w:tentative="1">
      <w:start w:val="1"/>
      <w:numFmt w:val="bullet"/>
      <w:lvlText w:val=""/>
      <w:lvlJc w:val="left"/>
      <w:pPr>
        <w:tabs>
          <w:tab w:val="num" w:pos="5836"/>
        </w:tabs>
        <w:ind w:left="5836" w:hanging="360"/>
      </w:pPr>
      <w:rPr>
        <w:rFonts w:ascii="Wingdings" w:hAnsi="Wingdings" w:hint="default"/>
      </w:rPr>
    </w:lvl>
  </w:abstractNum>
  <w:abstractNum w:abstractNumId="12">
    <w:nsid w:val="308B0128"/>
    <w:multiLevelType w:val="hybridMultilevel"/>
    <w:tmpl w:val="33AE0514"/>
    <w:lvl w:ilvl="0" w:tplc="57AE450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796"/>
        </w:tabs>
        <w:ind w:left="796" w:hanging="360"/>
      </w:pPr>
      <w:rPr>
        <w:rFonts w:ascii="Courier New" w:hAnsi="Courier New" w:cs="Courier New" w:hint="default"/>
      </w:rPr>
    </w:lvl>
    <w:lvl w:ilvl="2" w:tplc="0C0A0005" w:tentative="1">
      <w:start w:val="1"/>
      <w:numFmt w:val="bullet"/>
      <w:lvlText w:val=""/>
      <w:lvlJc w:val="left"/>
      <w:pPr>
        <w:tabs>
          <w:tab w:val="num" w:pos="1516"/>
        </w:tabs>
        <w:ind w:left="1516" w:hanging="360"/>
      </w:pPr>
      <w:rPr>
        <w:rFonts w:ascii="Wingdings" w:hAnsi="Wingdings" w:hint="default"/>
      </w:rPr>
    </w:lvl>
    <w:lvl w:ilvl="3" w:tplc="0C0A0001" w:tentative="1">
      <w:start w:val="1"/>
      <w:numFmt w:val="bullet"/>
      <w:lvlText w:val=""/>
      <w:lvlJc w:val="left"/>
      <w:pPr>
        <w:tabs>
          <w:tab w:val="num" w:pos="2236"/>
        </w:tabs>
        <w:ind w:left="2236" w:hanging="360"/>
      </w:pPr>
      <w:rPr>
        <w:rFonts w:ascii="Symbol" w:hAnsi="Symbol" w:hint="default"/>
      </w:rPr>
    </w:lvl>
    <w:lvl w:ilvl="4" w:tplc="0C0A0003" w:tentative="1">
      <w:start w:val="1"/>
      <w:numFmt w:val="bullet"/>
      <w:lvlText w:val="o"/>
      <w:lvlJc w:val="left"/>
      <w:pPr>
        <w:tabs>
          <w:tab w:val="num" w:pos="2956"/>
        </w:tabs>
        <w:ind w:left="2956" w:hanging="360"/>
      </w:pPr>
      <w:rPr>
        <w:rFonts w:ascii="Courier New" w:hAnsi="Courier New" w:cs="Courier New" w:hint="default"/>
      </w:rPr>
    </w:lvl>
    <w:lvl w:ilvl="5" w:tplc="0C0A0005" w:tentative="1">
      <w:start w:val="1"/>
      <w:numFmt w:val="bullet"/>
      <w:lvlText w:val=""/>
      <w:lvlJc w:val="left"/>
      <w:pPr>
        <w:tabs>
          <w:tab w:val="num" w:pos="3676"/>
        </w:tabs>
        <w:ind w:left="3676" w:hanging="360"/>
      </w:pPr>
      <w:rPr>
        <w:rFonts w:ascii="Wingdings" w:hAnsi="Wingdings" w:hint="default"/>
      </w:rPr>
    </w:lvl>
    <w:lvl w:ilvl="6" w:tplc="0C0A0001" w:tentative="1">
      <w:start w:val="1"/>
      <w:numFmt w:val="bullet"/>
      <w:lvlText w:val=""/>
      <w:lvlJc w:val="left"/>
      <w:pPr>
        <w:tabs>
          <w:tab w:val="num" w:pos="4396"/>
        </w:tabs>
        <w:ind w:left="4396" w:hanging="360"/>
      </w:pPr>
      <w:rPr>
        <w:rFonts w:ascii="Symbol" w:hAnsi="Symbol" w:hint="default"/>
      </w:rPr>
    </w:lvl>
    <w:lvl w:ilvl="7" w:tplc="0C0A0003" w:tentative="1">
      <w:start w:val="1"/>
      <w:numFmt w:val="bullet"/>
      <w:lvlText w:val="o"/>
      <w:lvlJc w:val="left"/>
      <w:pPr>
        <w:tabs>
          <w:tab w:val="num" w:pos="5116"/>
        </w:tabs>
        <w:ind w:left="5116" w:hanging="360"/>
      </w:pPr>
      <w:rPr>
        <w:rFonts w:ascii="Courier New" w:hAnsi="Courier New" w:cs="Courier New" w:hint="default"/>
      </w:rPr>
    </w:lvl>
    <w:lvl w:ilvl="8" w:tplc="0C0A0005" w:tentative="1">
      <w:start w:val="1"/>
      <w:numFmt w:val="bullet"/>
      <w:lvlText w:val=""/>
      <w:lvlJc w:val="left"/>
      <w:pPr>
        <w:tabs>
          <w:tab w:val="num" w:pos="5836"/>
        </w:tabs>
        <w:ind w:left="5836" w:hanging="360"/>
      </w:pPr>
      <w:rPr>
        <w:rFonts w:ascii="Wingdings" w:hAnsi="Wingdings" w:hint="default"/>
      </w:rPr>
    </w:lvl>
  </w:abstractNum>
  <w:abstractNum w:abstractNumId="13">
    <w:nsid w:val="340A27D7"/>
    <w:multiLevelType w:val="hybridMultilevel"/>
    <w:tmpl w:val="1B3E68F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nsid w:val="37AF6E51"/>
    <w:multiLevelType w:val="hybridMultilevel"/>
    <w:tmpl w:val="BA1EBB5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nsid w:val="38001B5B"/>
    <w:multiLevelType w:val="hybridMultilevel"/>
    <w:tmpl w:val="40F08DAC"/>
    <w:lvl w:ilvl="0" w:tplc="57AE450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796"/>
        </w:tabs>
        <w:ind w:left="796" w:hanging="360"/>
      </w:pPr>
      <w:rPr>
        <w:rFonts w:ascii="Courier New" w:hAnsi="Courier New" w:cs="Courier New" w:hint="default"/>
      </w:rPr>
    </w:lvl>
    <w:lvl w:ilvl="2" w:tplc="0C0A0005" w:tentative="1">
      <w:start w:val="1"/>
      <w:numFmt w:val="bullet"/>
      <w:lvlText w:val=""/>
      <w:lvlJc w:val="left"/>
      <w:pPr>
        <w:tabs>
          <w:tab w:val="num" w:pos="1516"/>
        </w:tabs>
        <w:ind w:left="1516" w:hanging="360"/>
      </w:pPr>
      <w:rPr>
        <w:rFonts w:ascii="Wingdings" w:hAnsi="Wingdings" w:hint="default"/>
      </w:rPr>
    </w:lvl>
    <w:lvl w:ilvl="3" w:tplc="0C0A0001" w:tentative="1">
      <w:start w:val="1"/>
      <w:numFmt w:val="bullet"/>
      <w:lvlText w:val=""/>
      <w:lvlJc w:val="left"/>
      <w:pPr>
        <w:tabs>
          <w:tab w:val="num" w:pos="2236"/>
        </w:tabs>
        <w:ind w:left="2236" w:hanging="360"/>
      </w:pPr>
      <w:rPr>
        <w:rFonts w:ascii="Symbol" w:hAnsi="Symbol" w:hint="default"/>
      </w:rPr>
    </w:lvl>
    <w:lvl w:ilvl="4" w:tplc="0C0A0003" w:tentative="1">
      <w:start w:val="1"/>
      <w:numFmt w:val="bullet"/>
      <w:lvlText w:val="o"/>
      <w:lvlJc w:val="left"/>
      <w:pPr>
        <w:tabs>
          <w:tab w:val="num" w:pos="2956"/>
        </w:tabs>
        <w:ind w:left="2956" w:hanging="360"/>
      </w:pPr>
      <w:rPr>
        <w:rFonts w:ascii="Courier New" w:hAnsi="Courier New" w:cs="Courier New" w:hint="default"/>
      </w:rPr>
    </w:lvl>
    <w:lvl w:ilvl="5" w:tplc="0C0A0005" w:tentative="1">
      <w:start w:val="1"/>
      <w:numFmt w:val="bullet"/>
      <w:lvlText w:val=""/>
      <w:lvlJc w:val="left"/>
      <w:pPr>
        <w:tabs>
          <w:tab w:val="num" w:pos="3676"/>
        </w:tabs>
        <w:ind w:left="3676" w:hanging="360"/>
      </w:pPr>
      <w:rPr>
        <w:rFonts w:ascii="Wingdings" w:hAnsi="Wingdings" w:hint="default"/>
      </w:rPr>
    </w:lvl>
    <w:lvl w:ilvl="6" w:tplc="0C0A0001" w:tentative="1">
      <w:start w:val="1"/>
      <w:numFmt w:val="bullet"/>
      <w:lvlText w:val=""/>
      <w:lvlJc w:val="left"/>
      <w:pPr>
        <w:tabs>
          <w:tab w:val="num" w:pos="4396"/>
        </w:tabs>
        <w:ind w:left="4396" w:hanging="360"/>
      </w:pPr>
      <w:rPr>
        <w:rFonts w:ascii="Symbol" w:hAnsi="Symbol" w:hint="default"/>
      </w:rPr>
    </w:lvl>
    <w:lvl w:ilvl="7" w:tplc="0C0A0003" w:tentative="1">
      <w:start w:val="1"/>
      <w:numFmt w:val="bullet"/>
      <w:lvlText w:val="o"/>
      <w:lvlJc w:val="left"/>
      <w:pPr>
        <w:tabs>
          <w:tab w:val="num" w:pos="5116"/>
        </w:tabs>
        <w:ind w:left="5116" w:hanging="360"/>
      </w:pPr>
      <w:rPr>
        <w:rFonts w:ascii="Courier New" w:hAnsi="Courier New" w:cs="Courier New" w:hint="default"/>
      </w:rPr>
    </w:lvl>
    <w:lvl w:ilvl="8" w:tplc="0C0A0005" w:tentative="1">
      <w:start w:val="1"/>
      <w:numFmt w:val="bullet"/>
      <w:lvlText w:val=""/>
      <w:lvlJc w:val="left"/>
      <w:pPr>
        <w:tabs>
          <w:tab w:val="num" w:pos="5836"/>
        </w:tabs>
        <w:ind w:left="5836" w:hanging="360"/>
      </w:pPr>
      <w:rPr>
        <w:rFonts w:ascii="Wingdings" w:hAnsi="Wingdings" w:hint="default"/>
      </w:rPr>
    </w:lvl>
  </w:abstractNum>
  <w:abstractNum w:abstractNumId="16">
    <w:nsid w:val="400832ED"/>
    <w:multiLevelType w:val="hybridMultilevel"/>
    <w:tmpl w:val="1EDA03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04015DC"/>
    <w:multiLevelType w:val="hybridMultilevel"/>
    <w:tmpl w:val="8068B1B2"/>
    <w:lvl w:ilvl="0" w:tplc="57AE450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796"/>
        </w:tabs>
        <w:ind w:left="796" w:hanging="360"/>
      </w:pPr>
      <w:rPr>
        <w:rFonts w:ascii="Courier New" w:hAnsi="Courier New" w:cs="Courier New" w:hint="default"/>
      </w:rPr>
    </w:lvl>
    <w:lvl w:ilvl="2" w:tplc="0C0A0005" w:tentative="1">
      <w:start w:val="1"/>
      <w:numFmt w:val="bullet"/>
      <w:lvlText w:val=""/>
      <w:lvlJc w:val="left"/>
      <w:pPr>
        <w:tabs>
          <w:tab w:val="num" w:pos="1516"/>
        </w:tabs>
        <w:ind w:left="1516" w:hanging="360"/>
      </w:pPr>
      <w:rPr>
        <w:rFonts w:ascii="Wingdings" w:hAnsi="Wingdings" w:hint="default"/>
      </w:rPr>
    </w:lvl>
    <w:lvl w:ilvl="3" w:tplc="0C0A0001" w:tentative="1">
      <w:start w:val="1"/>
      <w:numFmt w:val="bullet"/>
      <w:lvlText w:val=""/>
      <w:lvlJc w:val="left"/>
      <w:pPr>
        <w:tabs>
          <w:tab w:val="num" w:pos="2236"/>
        </w:tabs>
        <w:ind w:left="2236" w:hanging="360"/>
      </w:pPr>
      <w:rPr>
        <w:rFonts w:ascii="Symbol" w:hAnsi="Symbol" w:hint="default"/>
      </w:rPr>
    </w:lvl>
    <w:lvl w:ilvl="4" w:tplc="0C0A0003" w:tentative="1">
      <w:start w:val="1"/>
      <w:numFmt w:val="bullet"/>
      <w:lvlText w:val="o"/>
      <w:lvlJc w:val="left"/>
      <w:pPr>
        <w:tabs>
          <w:tab w:val="num" w:pos="2956"/>
        </w:tabs>
        <w:ind w:left="2956" w:hanging="360"/>
      </w:pPr>
      <w:rPr>
        <w:rFonts w:ascii="Courier New" w:hAnsi="Courier New" w:cs="Courier New" w:hint="default"/>
      </w:rPr>
    </w:lvl>
    <w:lvl w:ilvl="5" w:tplc="0C0A0005" w:tentative="1">
      <w:start w:val="1"/>
      <w:numFmt w:val="bullet"/>
      <w:lvlText w:val=""/>
      <w:lvlJc w:val="left"/>
      <w:pPr>
        <w:tabs>
          <w:tab w:val="num" w:pos="3676"/>
        </w:tabs>
        <w:ind w:left="3676" w:hanging="360"/>
      </w:pPr>
      <w:rPr>
        <w:rFonts w:ascii="Wingdings" w:hAnsi="Wingdings" w:hint="default"/>
      </w:rPr>
    </w:lvl>
    <w:lvl w:ilvl="6" w:tplc="0C0A0001" w:tentative="1">
      <w:start w:val="1"/>
      <w:numFmt w:val="bullet"/>
      <w:lvlText w:val=""/>
      <w:lvlJc w:val="left"/>
      <w:pPr>
        <w:tabs>
          <w:tab w:val="num" w:pos="4396"/>
        </w:tabs>
        <w:ind w:left="4396" w:hanging="360"/>
      </w:pPr>
      <w:rPr>
        <w:rFonts w:ascii="Symbol" w:hAnsi="Symbol" w:hint="default"/>
      </w:rPr>
    </w:lvl>
    <w:lvl w:ilvl="7" w:tplc="0C0A0003" w:tentative="1">
      <w:start w:val="1"/>
      <w:numFmt w:val="bullet"/>
      <w:lvlText w:val="o"/>
      <w:lvlJc w:val="left"/>
      <w:pPr>
        <w:tabs>
          <w:tab w:val="num" w:pos="5116"/>
        </w:tabs>
        <w:ind w:left="5116" w:hanging="360"/>
      </w:pPr>
      <w:rPr>
        <w:rFonts w:ascii="Courier New" w:hAnsi="Courier New" w:cs="Courier New" w:hint="default"/>
      </w:rPr>
    </w:lvl>
    <w:lvl w:ilvl="8" w:tplc="0C0A0005" w:tentative="1">
      <w:start w:val="1"/>
      <w:numFmt w:val="bullet"/>
      <w:lvlText w:val=""/>
      <w:lvlJc w:val="left"/>
      <w:pPr>
        <w:tabs>
          <w:tab w:val="num" w:pos="5836"/>
        </w:tabs>
        <w:ind w:left="5836" w:hanging="360"/>
      </w:pPr>
      <w:rPr>
        <w:rFonts w:ascii="Wingdings" w:hAnsi="Wingdings" w:hint="default"/>
      </w:rPr>
    </w:lvl>
  </w:abstractNum>
  <w:abstractNum w:abstractNumId="18">
    <w:nsid w:val="42AE4CE5"/>
    <w:multiLevelType w:val="hybridMultilevel"/>
    <w:tmpl w:val="6FEE99B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3317ACB"/>
    <w:multiLevelType w:val="hybridMultilevel"/>
    <w:tmpl w:val="0C9CF82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0">
    <w:nsid w:val="50371776"/>
    <w:multiLevelType w:val="hybridMultilevel"/>
    <w:tmpl w:val="992A819A"/>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1">
    <w:nsid w:val="58156019"/>
    <w:multiLevelType w:val="hybridMultilevel"/>
    <w:tmpl w:val="EB78FD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AC56F39"/>
    <w:multiLevelType w:val="hybridMultilevel"/>
    <w:tmpl w:val="B3CE5F6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3">
    <w:nsid w:val="5DBD53CA"/>
    <w:multiLevelType w:val="hybridMultilevel"/>
    <w:tmpl w:val="44F4B15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4">
    <w:nsid w:val="63B310FE"/>
    <w:multiLevelType w:val="hybridMultilevel"/>
    <w:tmpl w:val="04F6B972"/>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5">
    <w:nsid w:val="669F3A36"/>
    <w:multiLevelType w:val="hybridMultilevel"/>
    <w:tmpl w:val="FC10AE8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6">
    <w:nsid w:val="6A1B5230"/>
    <w:multiLevelType w:val="hybridMultilevel"/>
    <w:tmpl w:val="98A0CAD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7">
    <w:nsid w:val="6FA55F4B"/>
    <w:multiLevelType w:val="hybridMultilevel"/>
    <w:tmpl w:val="20F0E4B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8">
    <w:nsid w:val="706A72F8"/>
    <w:multiLevelType w:val="hybridMultilevel"/>
    <w:tmpl w:val="EAEAA256"/>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9">
    <w:nsid w:val="73ED0FDE"/>
    <w:multiLevelType w:val="hybridMultilevel"/>
    <w:tmpl w:val="CB3A1034"/>
    <w:lvl w:ilvl="0" w:tplc="57AE450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796"/>
        </w:tabs>
        <w:ind w:left="796" w:hanging="360"/>
      </w:pPr>
      <w:rPr>
        <w:rFonts w:ascii="Courier New" w:hAnsi="Courier New" w:cs="Courier New" w:hint="default"/>
      </w:rPr>
    </w:lvl>
    <w:lvl w:ilvl="2" w:tplc="0C0A0005" w:tentative="1">
      <w:start w:val="1"/>
      <w:numFmt w:val="bullet"/>
      <w:lvlText w:val=""/>
      <w:lvlJc w:val="left"/>
      <w:pPr>
        <w:tabs>
          <w:tab w:val="num" w:pos="1516"/>
        </w:tabs>
        <w:ind w:left="1516" w:hanging="360"/>
      </w:pPr>
      <w:rPr>
        <w:rFonts w:ascii="Wingdings" w:hAnsi="Wingdings" w:hint="default"/>
      </w:rPr>
    </w:lvl>
    <w:lvl w:ilvl="3" w:tplc="0C0A0001" w:tentative="1">
      <w:start w:val="1"/>
      <w:numFmt w:val="bullet"/>
      <w:lvlText w:val=""/>
      <w:lvlJc w:val="left"/>
      <w:pPr>
        <w:tabs>
          <w:tab w:val="num" w:pos="2236"/>
        </w:tabs>
        <w:ind w:left="2236" w:hanging="360"/>
      </w:pPr>
      <w:rPr>
        <w:rFonts w:ascii="Symbol" w:hAnsi="Symbol" w:hint="default"/>
      </w:rPr>
    </w:lvl>
    <w:lvl w:ilvl="4" w:tplc="0C0A0003" w:tentative="1">
      <w:start w:val="1"/>
      <w:numFmt w:val="bullet"/>
      <w:lvlText w:val="o"/>
      <w:lvlJc w:val="left"/>
      <w:pPr>
        <w:tabs>
          <w:tab w:val="num" w:pos="2956"/>
        </w:tabs>
        <w:ind w:left="2956" w:hanging="360"/>
      </w:pPr>
      <w:rPr>
        <w:rFonts w:ascii="Courier New" w:hAnsi="Courier New" w:cs="Courier New" w:hint="default"/>
      </w:rPr>
    </w:lvl>
    <w:lvl w:ilvl="5" w:tplc="0C0A0005" w:tentative="1">
      <w:start w:val="1"/>
      <w:numFmt w:val="bullet"/>
      <w:lvlText w:val=""/>
      <w:lvlJc w:val="left"/>
      <w:pPr>
        <w:tabs>
          <w:tab w:val="num" w:pos="3676"/>
        </w:tabs>
        <w:ind w:left="3676" w:hanging="360"/>
      </w:pPr>
      <w:rPr>
        <w:rFonts w:ascii="Wingdings" w:hAnsi="Wingdings" w:hint="default"/>
      </w:rPr>
    </w:lvl>
    <w:lvl w:ilvl="6" w:tplc="0C0A0001" w:tentative="1">
      <w:start w:val="1"/>
      <w:numFmt w:val="bullet"/>
      <w:lvlText w:val=""/>
      <w:lvlJc w:val="left"/>
      <w:pPr>
        <w:tabs>
          <w:tab w:val="num" w:pos="4396"/>
        </w:tabs>
        <w:ind w:left="4396" w:hanging="360"/>
      </w:pPr>
      <w:rPr>
        <w:rFonts w:ascii="Symbol" w:hAnsi="Symbol" w:hint="default"/>
      </w:rPr>
    </w:lvl>
    <w:lvl w:ilvl="7" w:tplc="0C0A0003" w:tentative="1">
      <w:start w:val="1"/>
      <w:numFmt w:val="bullet"/>
      <w:lvlText w:val="o"/>
      <w:lvlJc w:val="left"/>
      <w:pPr>
        <w:tabs>
          <w:tab w:val="num" w:pos="5116"/>
        </w:tabs>
        <w:ind w:left="5116" w:hanging="360"/>
      </w:pPr>
      <w:rPr>
        <w:rFonts w:ascii="Courier New" w:hAnsi="Courier New" w:cs="Courier New" w:hint="default"/>
      </w:rPr>
    </w:lvl>
    <w:lvl w:ilvl="8" w:tplc="0C0A0005" w:tentative="1">
      <w:start w:val="1"/>
      <w:numFmt w:val="bullet"/>
      <w:lvlText w:val=""/>
      <w:lvlJc w:val="left"/>
      <w:pPr>
        <w:tabs>
          <w:tab w:val="num" w:pos="5836"/>
        </w:tabs>
        <w:ind w:left="5836" w:hanging="360"/>
      </w:pPr>
      <w:rPr>
        <w:rFonts w:ascii="Wingdings" w:hAnsi="Wingdings" w:hint="default"/>
      </w:rPr>
    </w:lvl>
  </w:abstractNum>
  <w:abstractNum w:abstractNumId="30">
    <w:nsid w:val="74BB00DA"/>
    <w:multiLevelType w:val="hybridMultilevel"/>
    <w:tmpl w:val="94ECA9D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1">
    <w:nsid w:val="7B7B5E3F"/>
    <w:multiLevelType w:val="hybridMultilevel"/>
    <w:tmpl w:val="3AA66FA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2">
    <w:nsid w:val="7BDB59BA"/>
    <w:multiLevelType w:val="hybridMultilevel"/>
    <w:tmpl w:val="2034F68E"/>
    <w:lvl w:ilvl="0" w:tplc="57AE450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796"/>
        </w:tabs>
        <w:ind w:left="796" w:hanging="360"/>
      </w:pPr>
      <w:rPr>
        <w:rFonts w:ascii="Courier New" w:hAnsi="Courier New" w:cs="Courier New" w:hint="default"/>
      </w:rPr>
    </w:lvl>
    <w:lvl w:ilvl="2" w:tplc="0C0A0005" w:tentative="1">
      <w:start w:val="1"/>
      <w:numFmt w:val="bullet"/>
      <w:lvlText w:val=""/>
      <w:lvlJc w:val="left"/>
      <w:pPr>
        <w:tabs>
          <w:tab w:val="num" w:pos="1516"/>
        </w:tabs>
        <w:ind w:left="1516" w:hanging="360"/>
      </w:pPr>
      <w:rPr>
        <w:rFonts w:ascii="Wingdings" w:hAnsi="Wingdings" w:hint="default"/>
      </w:rPr>
    </w:lvl>
    <w:lvl w:ilvl="3" w:tplc="0C0A0001" w:tentative="1">
      <w:start w:val="1"/>
      <w:numFmt w:val="bullet"/>
      <w:lvlText w:val=""/>
      <w:lvlJc w:val="left"/>
      <w:pPr>
        <w:tabs>
          <w:tab w:val="num" w:pos="2236"/>
        </w:tabs>
        <w:ind w:left="2236" w:hanging="360"/>
      </w:pPr>
      <w:rPr>
        <w:rFonts w:ascii="Symbol" w:hAnsi="Symbol" w:hint="default"/>
      </w:rPr>
    </w:lvl>
    <w:lvl w:ilvl="4" w:tplc="0C0A0003" w:tentative="1">
      <w:start w:val="1"/>
      <w:numFmt w:val="bullet"/>
      <w:lvlText w:val="o"/>
      <w:lvlJc w:val="left"/>
      <w:pPr>
        <w:tabs>
          <w:tab w:val="num" w:pos="2956"/>
        </w:tabs>
        <w:ind w:left="2956" w:hanging="360"/>
      </w:pPr>
      <w:rPr>
        <w:rFonts w:ascii="Courier New" w:hAnsi="Courier New" w:cs="Courier New" w:hint="default"/>
      </w:rPr>
    </w:lvl>
    <w:lvl w:ilvl="5" w:tplc="0C0A0005" w:tentative="1">
      <w:start w:val="1"/>
      <w:numFmt w:val="bullet"/>
      <w:lvlText w:val=""/>
      <w:lvlJc w:val="left"/>
      <w:pPr>
        <w:tabs>
          <w:tab w:val="num" w:pos="3676"/>
        </w:tabs>
        <w:ind w:left="3676" w:hanging="360"/>
      </w:pPr>
      <w:rPr>
        <w:rFonts w:ascii="Wingdings" w:hAnsi="Wingdings" w:hint="default"/>
      </w:rPr>
    </w:lvl>
    <w:lvl w:ilvl="6" w:tplc="0C0A0001" w:tentative="1">
      <w:start w:val="1"/>
      <w:numFmt w:val="bullet"/>
      <w:lvlText w:val=""/>
      <w:lvlJc w:val="left"/>
      <w:pPr>
        <w:tabs>
          <w:tab w:val="num" w:pos="4396"/>
        </w:tabs>
        <w:ind w:left="4396" w:hanging="360"/>
      </w:pPr>
      <w:rPr>
        <w:rFonts w:ascii="Symbol" w:hAnsi="Symbol" w:hint="default"/>
      </w:rPr>
    </w:lvl>
    <w:lvl w:ilvl="7" w:tplc="0C0A0003" w:tentative="1">
      <w:start w:val="1"/>
      <w:numFmt w:val="bullet"/>
      <w:lvlText w:val="o"/>
      <w:lvlJc w:val="left"/>
      <w:pPr>
        <w:tabs>
          <w:tab w:val="num" w:pos="5116"/>
        </w:tabs>
        <w:ind w:left="5116" w:hanging="360"/>
      </w:pPr>
      <w:rPr>
        <w:rFonts w:ascii="Courier New" w:hAnsi="Courier New" w:cs="Courier New" w:hint="default"/>
      </w:rPr>
    </w:lvl>
    <w:lvl w:ilvl="8" w:tplc="0C0A0005" w:tentative="1">
      <w:start w:val="1"/>
      <w:numFmt w:val="bullet"/>
      <w:lvlText w:val=""/>
      <w:lvlJc w:val="left"/>
      <w:pPr>
        <w:tabs>
          <w:tab w:val="num" w:pos="5836"/>
        </w:tabs>
        <w:ind w:left="5836" w:hanging="360"/>
      </w:pPr>
      <w:rPr>
        <w:rFonts w:ascii="Wingdings" w:hAnsi="Wingdings" w:hint="default"/>
      </w:rPr>
    </w:lvl>
  </w:abstractNum>
  <w:abstractNum w:abstractNumId="33">
    <w:nsid w:val="7E195999"/>
    <w:multiLevelType w:val="hybridMultilevel"/>
    <w:tmpl w:val="0A22F7D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4">
    <w:nsid w:val="7E2F1F3E"/>
    <w:multiLevelType w:val="hybridMultilevel"/>
    <w:tmpl w:val="A5AE8DB0"/>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num w:numId="1">
    <w:abstractNumId w:val="20"/>
  </w:num>
  <w:num w:numId="2">
    <w:abstractNumId w:val="6"/>
  </w:num>
  <w:num w:numId="3">
    <w:abstractNumId w:val="7"/>
  </w:num>
  <w:num w:numId="4">
    <w:abstractNumId w:val="1"/>
  </w:num>
  <w:num w:numId="5">
    <w:abstractNumId w:val="28"/>
  </w:num>
  <w:num w:numId="6">
    <w:abstractNumId w:val="4"/>
  </w:num>
  <w:num w:numId="7">
    <w:abstractNumId w:val="3"/>
  </w:num>
  <w:num w:numId="8">
    <w:abstractNumId w:val="34"/>
  </w:num>
  <w:num w:numId="9">
    <w:abstractNumId w:val="24"/>
  </w:num>
  <w:num w:numId="10">
    <w:abstractNumId w:val="25"/>
  </w:num>
  <w:num w:numId="11">
    <w:abstractNumId w:val="11"/>
  </w:num>
  <w:num w:numId="12">
    <w:abstractNumId w:val="12"/>
  </w:num>
  <w:num w:numId="13">
    <w:abstractNumId w:val="8"/>
  </w:num>
  <w:num w:numId="14">
    <w:abstractNumId w:val="32"/>
  </w:num>
  <w:num w:numId="15">
    <w:abstractNumId w:val="15"/>
  </w:num>
  <w:num w:numId="16">
    <w:abstractNumId w:val="17"/>
  </w:num>
  <w:num w:numId="17">
    <w:abstractNumId w:val="0"/>
  </w:num>
  <w:num w:numId="18">
    <w:abstractNumId w:val="29"/>
  </w:num>
  <w:num w:numId="19">
    <w:abstractNumId w:val="16"/>
  </w:num>
  <w:num w:numId="20">
    <w:abstractNumId w:val="31"/>
  </w:num>
  <w:num w:numId="21">
    <w:abstractNumId w:val="13"/>
  </w:num>
  <w:num w:numId="22">
    <w:abstractNumId w:val="27"/>
  </w:num>
  <w:num w:numId="23">
    <w:abstractNumId w:val="22"/>
  </w:num>
  <w:num w:numId="24">
    <w:abstractNumId w:val="30"/>
  </w:num>
  <w:num w:numId="25">
    <w:abstractNumId w:val="9"/>
  </w:num>
  <w:num w:numId="26">
    <w:abstractNumId w:val="5"/>
  </w:num>
  <w:num w:numId="27">
    <w:abstractNumId w:val="33"/>
  </w:num>
  <w:num w:numId="28">
    <w:abstractNumId w:val="23"/>
  </w:num>
  <w:num w:numId="29">
    <w:abstractNumId w:val="14"/>
  </w:num>
  <w:num w:numId="30">
    <w:abstractNumId w:val="26"/>
  </w:num>
  <w:num w:numId="31">
    <w:abstractNumId w:val="2"/>
  </w:num>
  <w:num w:numId="32">
    <w:abstractNumId w:val="19"/>
  </w:num>
  <w:num w:numId="33">
    <w:abstractNumId w:val="21"/>
  </w:num>
  <w:num w:numId="34">
    <w:abstractNumId w:val="18"/>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0FE"/>
    <w:rsid w:val="00010119"/>
    <w:rsid w:val="00027243"/>
    <w:rsid w:val="00031443"/>
    <w:rsid w:val="000551B9"/>
    <w:rsid w:val="00067299"/>
    <w:rsid w:val="000807CC"/>
    <w:rsid w:val="000B411E"/>
    <w:rsid w:val="000D378B"/>
    <w:rsid w:val="000E3B2D"/>
    <w:rsid w:val="000E4E51"/>
    <w:rsid w:val="000F7308"/>
    <w:rsid w:val="001221B8"/>
    <w:rsid w:val="001462BF"/>
    <w:rsid w:val="001506CC"/>
    <w:rsid w:val="0019678B"/>
    <w:rsid w:val="001A1966"/>
    <w:rsid w:val="001B2638"/>
    <w:rsid w:val="001E28D3"/>
    <w:rsid w:val="001F2725"/>
    <w:rsid w:val="002001FC"/>
    <w:rsid w:val="0020108C"/>
    <w:rsid w:val="00202C15"/>
    <w:rsid w:val="00205F41"/>
    <w:rsid w:val="002140E2"/>
    <w:rsid w:val="002502AA"/>
    <w:rsid w:val="00263EF8"/>
    <w:rsid w:val="002921A7"/>
    <w:rsid w:val="002E4B6D"/>
    <w:rsid w:val="002F7462"/>
    <w:rsid w:val="0030669E"/>
    <w:rsid w:val="00310B56"/>
    <w:rsid w:val="00311549"/>
    <w:rsid w:val="00372CE3"/>
    <w:rsid w:val="00376E26"/>
    <w:rsid w:val="00397C99"/>
    <w:rsid w:val="003A377B"/>
    <w:rsid w:val="003A6BDB"/>
    <w:rsid w:val="003B4255"/>
    <w:rsid w:val="003B4B0F"/>
    <w:rsid w:val="003C6383"/>
    <w:rsid w:val="003E6E87"/>
    <w:rsid w:val="003E750C"/>
    <w:rsid w:val="0045397E"/>
    <w:rsid w:val="004A6283"/>
    <w:rsid w:val="004A7A1C"/>
    <w:rsid w:val="004B4D2A"/>
    <w:rsid w:val="004C2C1F"/>
    <w:rsid w:val="004E48BD"/>
    <w:rsid w:val="004E6363"/>
    <w:rsid w:val="004F46E0"/>
    <w:rsid w:val="00512067"/>
    <w:rsid w:val="00557800"/>
    <w:rsid w:val="005B020D"/>
    <w:rsid w:val="005E053B"/>
    <w:rsid w:val="005E4E44"/>
    <w:rsid w:val="005F2C2A"/>
    <w:rsid w:val="0060450C"/>
    <w:rsid w:val="006110D1"/>
    <w:rsid w:val="00647AF4"/>
    <w:rsid w:val="006641DA"/>
    <w:rsid w:val="006704B0"/>
    <w:rsid w:val="00673BE2"/>
    <w:rsid w:val="0068478D"/>
    <w:rsid w:val="006A18A0"/>
    <w:rsid w:val="006B251E"/>
    <w:rsid w:val="006B26EB"/>
    <w:rsid w:val="006C181A"/>
    <w:rsid w:val="006E1174"/>
    <w:rsid w:val="006E173D"/>
    <w:rsid w:val="006E4537"/>
    <w:rsid w:val="006F1817"/>
    <w:rsid w:val="007178A5"/>
    <w:rsid w:val="0075100E"/>
    <w:rsid w:val="00772E53"/>
    <w:rsid w:val="007752FE"/>
    <w:rsid w:val="00796F47"/>
    <w:rsid w:val="007C46A1"/>
    <w:rsid w:val="007D3131"/>
    <w:rsid w:val="007F6421"/>
    <w:rsid w:val="00816A62"/>
    <w:rsid w:val="00831FC9"/>
    <w:rsid w:val="00833BD8"/>
    <w:rsid w:val="00835CC1"/>
    <w:rsid w:val="008373E3"/>
    <w:rsid w:val="00837A50"/>
    <w:rsid w:val="00863212"/>
    <w:rsid w:val="00882D95"/>
    <w:rsid w:val="00893B16"/>
    <w:rsid w:val="00897513"/>
    <w:rsid w:val="008A0986"/>
    <w:rsid w:val="008C21C6"/>
    <w:rsid w:val="008D578D"/>
    <w:rsid w:val="008F2765"/>
    <w:rsid w:val="008F75A3"/>
    <w:rsid w:val="008F7BB8"/>
    <w:rsid w:val="00911DB6"/>
    <w:rsid w:val="009138E2"/>
    <w:rsid w:val="009443AB"/>
    <w:rsid w:val="0096193D"/>
    <w:rsid w:val="00963C6A"/>
    <w:rsid w:val="009842CA"/>
    <w:rsid w:val="00995796"/>
    <w:rsid w:val="009A7065"/>
    <w:rsid w:val="009B4362"/>
    <w:rsid w:val="009C435B"/>
    <w:rsid w:val="009F5B43"/>
    <w:rsid w:val="009F6125"/>
    <w:rsid w:val="00A03856"/>
    <w:rsid w:val="00A25228"/>
    <w:rsid w:val="00A30910"/>
    <w:rsid w:val="00A475FC"/>
    <w:rsid w:val="00A50978"/>
    <w:rsid w:val="00A57DC0"/>
    <w:rsid w:val="00A676F6"/>
    <w:rsid w:val="00A848A0"/>
    <w:rsid w:val="00A86E9D"/>
    <w:rsid w:val="00A9576B"/>
    <w:rsid w:val="00A97032"/>
    <w:rsid w:val="00AC11D7"/>
    <w:rsid w:val="00AE2C8C"/>
    <w:rsid w:val="00AF2A66"/>
    <w:rsid w:val="00B32FC9"/>
    <w:rsid w:val="00B4000A"/>
    <w:rsid w:val="00B41198"/>
    <w:rsid w:val="00B4446B"/>
    <w:rsid w:val="00B6264E"/>
    <w:rsid w:val="00B845DB"/>
    <w:rsid w:val="00BA5071"/>
    <w:rsid w:val="00BB5F4B"/>
    <w:rsid w:val="00BC2AF7"/>
    <w:rsid w:val="00BD1288"/>
    <w:rsid w:val="00BD664B"/>
    <w:rsid w:val="00BF2A5C"/>
    <w:rsid w:val="00BF5EDE"/>
    <w:rsid w:val="00C102DF"/>
    <w:rsid w:val="00C16392"/>
    <w:rsid w:val="00C41871"/>
    <w:rsid w:val="00C433DA"/>
    <w:rsid w:val="00C54EE9"/>
    <w:rsid w:val="00C77D03"/>
    <w:rsid w:val="00C81C27"/>
    <w:rsid w:val="00C84CCD"/>
    <w:rsid w:val="00C92621"/>
    <w:rsid w:val="00CA22D8"/>
    <w:rsid w:val="00CA70C7"/>
    <w:rsid w:val="00CE08A8"/>
    <w:rsid w:val="00CE6C72"/>
    <w:rsid w:val="00D00454"/>
    <w:rsid w:val="00D104C9"/>
    <w:rsid w:val="00D467CB"/>
    <w:rsid w:val="00D52175"/>
    <w:rsid w:val="00D57E8B"/>
    <w:rsid w:val="00D84557"/>
    <w:rsid w:val="00DC1CD3"/>
    <w:rsid w:val="00E0742E"/>
    <w:rsid w:val="00E110FE"/>
    <w:rsid w:val="00E160BA"/>
    <w:rsid w:val="00E17642"/>
    <w:rsid w:val="00E4284A"/>
    <w:rsid w:val="00E516A6"/>
    <w:rsid w:val="00E852C8"/>
    <w:rsid w:val="00E9525E"/>
    <w:rsid w:val="00E978A1"/>
    <w:rsid w:val="00EA150E"/>
    <w:rsid w:val="00EB0382"/>
    <w:rsid w:val="00EC530E"/>
    <w:rsid w:val="00EC5E4F"/>
    <w:rsid w:val="00EF6F1A"/>
    <w:rsid w:val="00F04AD8"/>
    <w:rsid w:val="00F12886"/>
    <w:rsid w:val="00F16AF7"/>
    <w:rsid w:val="00F23B53"/>
    <w:rsid w:val="00F24E20"/>
    <w:rsid w:val="00F46D34"/>
    <w:rsid w:val="00F7371B"/>
    <w:rsid w:val="00F761FB"/>
    <w:rsid w:val="00F90521"/>
    <w:rsid w:val="00F9711F"/>
    <w:rsid w:val="00FE7116"/>
    <w:rsid w:val="00FF1AB4"/>
    <w:rsid w:val="00FF5737"/>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4"/>
    <o:shapelayout v:ext="edit">
      <o:idmap v:ext="edit" data="1"/>
    </o:shapelayout>
  </w:shapeDefaults>
  <w:decimalSymbol w:val=","/>
  <w:listSeparator w:val=";"/>
  <w14:docId w14:val="69F7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es-CL"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style>
  <w:style w:type="paragraph" w:styleId="Ttulo1">
    <w:name w:val="heading 1"/>
    <w:basedOn w:val="Normal"/>
    <w:next w:val="Normal"/>
    <w:link w:val="Ttulo1Car"/>
    <w:uiPriority w:val="9"/>
    <w:qFormat/>
    <w:rsid w:val="00EF6F1A"/>
    <w:pPr>
      <w:keepNext/>
      <w:spacing w:before="240" w:after="60"/>
      <w:outlineLvl w:val="0"/>
    </w:pPr>
    <w:rPr>
      <w:rFonts w:ascii="Cambria" w:eastAsia="Times New Roman" w:hAnsi="Cambria" w:cs="Times New Roman"/>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110F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110FE"/>
  </w:style>
  <w:style w:type="paragraph" w:styleId="Piedepgina">
    <w:name w:val="footer"/>
    <w:basedOn w:val="Normal"/>
    <w:link w:val="PiedepginaCar"/>
    <w:uiPriority w:val="99"/>
    <w:unhideWhenUsed/>
    <w:rsid w:val="00E110F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110FE"/>
  </w:style>
  <w:style w:type="paragraph" w:styleId="Textodeglobo">
    <w:name w:val="Balloon Text"/>
    <w:basedOn w:val="Normal"/>
    <w:link w:val="TextodegloboCar"/>
    <w:uiPriority w:val="99"/>
    <w:semiHidden/>
    <w:unhideWhenUsed/>
    <w:rsid w:val="00E110F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110FE"/>
    <w:rPr>
      <w:rFonts w:ascii="Tahoma" w:hAnsi="Tahoma" w:cs="Tahoma"/>
      <w:sz w:val="16"/>
      <w:szCs w:val="16"/>
    </w:rPr>
  </w:style>
  <w:style w:type="table" w:styleId="Tablaconcuadrcula">
    <w:name w:val="Table Grid"/>
    <w:basedOn w:val="Tablanormal"/>
    <w:uiPriority w:val="59"/>
    <w:rsid w:val="00E110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EF6F1A"/>
    <w:rPr>
      <w:rFonts w:ascii="Cambria" w:eastAsia="Times New Roman" w:hAnsi="Cambria" w:cs="Times New Roman"/>
      <w:b/>
      <w:bCs/>
      <w:kern w:val="32"/>
      <w:sz w:val="32"/>
      <w:szCs w:val="32"/>
    </w:rPr>
  </w:style>
  <w:style w:type="paragraph" w:styleId="Ttulo">
    <w:name w:val="Title"/>
    <w:basedOn w:val="Normal"/>
    <w:link w:val="TtuloCar"/>
    <w:qFormat/>
    <w:rsid w:val="00EF6F1A"/>
    <w:pPr>
      <w:spacing w:after="0" w:line="240" w:lineRule="auto"/>
      <w:jc w:val="center"/>
    </w:pPr>
    <w:rPr>
      <w:rFonts w:ascii="Times New Roman" w:eastAsia="Times New Roman" w:hAnsi="Times New Roman" w:cs="Times New Roman"/>
      <w:sz w:val="24"/>
      <w:lang w:val="es-ES_tradnl" w:eastAsia="es-ES"/>
    </w:rPr>
  </w:style>
  <w:style w:type="character" w:customStyle="1" w:styleId="TtuloCar">
    <w:name w:val="Título Car"/>
    <w:basedOn w:val="Fuentedeprrafopredeter"/>
    <w:link w:val="Ttulo"/>
    <w:rsid w:val="00EF6F1A"/>
    <w:rPr>
      <w:rFonts w:ascii="Times New Roman" w:eastAsia="Times New Roman" w:hAnsi="Times New Roman" w:cs="Times New Roman"/>
      <w:sz w:val="24"/>
      <w:lang w:val="es-ES_tradnl" w:eastAsia="es-ES"/>
    </w:rPr>
  </w:style>
  <w:style w:type="paragraph" w:styleId="TDC2">
    <w:name w:val="toc 2"/>
    <w:basedOn w:val="Normal"/>
    <w:next w:val="Normal"/>
    <w:autoRedefine/>
    <w:semiHidden/>
    <w:rsid w:val="00EF6F1A"/>
    <w:pPr>
      <w:spacing w:after="0" w:line="240" w:lineRule="auto"/>
      <w:jc w:val="both"/>
    </w:pPr>
    <w:rPr>
      <w:rFonts w:ascii="Verdana" w:eastAsia="Times New Roman" w:hAnsi="Verdana" w:cs="Times New Roman"/>
      <w:iCs/>
      <w:lang w:val="en-US" w:eastAsia="es-ES"/>
    </w:rPr>
  </w:style>
  <w:style w:type="paragraph" w:styleId="TDC1">
    <w:name w:val="toc 1"/>
    <w:basedOn w:val="Normal"/>
    <w:next w:val="Normal"/>
    <w:autoRedefine/>
    <w:uiPriority w:val="39"/>
    <w:unhideWhenUsed/>
    <w:rsid w:val="00EF6F1A"/>
    <w:rPr>
      <w:rFonts w:eastAsia="Calibri"/>
    </w:rPr>
  </w:style>
  <w:style w:type="character" w:styleId="Hipervnculo">
    <w:name w:val="Hyperlink"/>
    <w:uiPriority w:val="99"/>
    <w:rsid w:val="00EF6F1A"/>
    <w:rPr>
      <w:color w:val="0000FF"/>
      <w:u w:val="single"/>
    </w:rPr>
  </w:style>
  <w:style w:type="paragraph" w:styleId="Encabezadodetabladecontenido">
    <w:name w:val="TOC Heading"/>
    <w:basedOn w:val="Ttulo1"/>
    <w:next w:val="Normal"/>
    <w:uiPriority w:val="39"/>
    <w:semiHidden/>
    <w:unhideWhenUsed/>
    <w:qFormat/>
    <w:rsid w:val="00EF6F1A"/>
    <w:pPr>
      <w:keepLines/>
      <w:spacing w:before="480" w:after="0"/>
      <w:outlineLvl w:val="9"/>
    </w:pPr>
    <w:rPr>
      <w:color w:val="365F91"/>
      <w:kern w:val="0"/>
      <w:sz w:val="28"/>
      <w:szCs w:val="28"/>
      <w:lang w:eastAsia="es-CL"/>
    </w:rPr>
  </w:style>
  <w:style w:type="paragraph" w:styleId="Prrafodelista">
    <w:name w:val="List Paragraph"/>
    <w:basedOn w:val="Normal"/>
    <w:uiPriority w:val="34"/>
    <w:qFormat/>
    <w:rsid w:val="00EF6F1A"/>
    <w:pPr>
      <w:ind w:left="720"/>
      <w:contextualSpacing/>
    </w:pPr>
  </w:style>
  <w:style w:type="table" w:styleId="Listaclara-nfasis3">
    <w:name w:val="Light List Accent 3"/>
    <w:basedOn w:val="Tablanormal"/>
    <w:uiPriority w:val="61"/>
    <w:rsid w:val="003B4255"/>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Sangradetdecuerpo">
    <w:name w:val="Body Text Indent"/>
    <w:basedOn w:val="Normal"/>
    <w:link w:val="SangradetdecuerpoCar"/>
    <w:rsid w:val="00E160BA"/>
    <w:pPr>
      <w:spacing w:after="0" w:line="240" w:lineRule="auto"/>
      <w:ind w:firstLine="708"/>
    </w:pPr>
    <w:rPr>
      <w:rFonts w:ascii="Garamond" w:eastAsia="Times New Roman" w:hAnsi="Garamond" w:cs="Times New Roman"/>
      <w:sz w:val="22"/>
      <w:lang w:eastAsia="es-ES"/>
    </w:rPr>
  </w:style>
  <w:style w:type="character" w:customStyle="1" w:styleId="SangradetdecuerpoCar">
    <w:name w:val="Sangría de t. de cuerpo Car"/>
    <w:basedOn w:val="Fuentedeprrafopredeter"/>
    <w:link w:val="Sangradetdecuerpo"/>
    <w:rsid w:val="00E160BA"/>
    <w:rPr>
      <w:rFonts w:ascii="Garamond" w:eastAsia="Times New Roman" w:hAnsi="Garamond" w:cs="Times New Roman"/>
      <w:sz w:val="22"/>
      <w:lang w:eastAsia="es-ES"/>
    </w:rPr>
  </w:style>
  <w:style w:type="paragraph" w:styleId="NormalWeb">
    <w:name w:val="Normal (Web)"/>
    <w:basedOn w:val="Normal"/>
    <w:uiPriority w:val="99"/>
    <w:semiHidden/>
    <w:unhideWhenUsed/>
    <w:rsid w:val="000F7308"/>
    <w:pPr>
      <w:spacing w:before="100" w:beforeAutospacing="1" w:after="100" w:afterAutospacing="1" w:line="240" w:lineRule="auto"/>
    </w:pPr>
    <w:rPr>
      <w:rFonts w:ascii="Times New Roman" w:eastAsiaTheme="minorEastAsia" w:hAnsi="Times New Roman" w:cs="Times New Roman"/>
      <w:sz w:val="24"/>
      <w:szCs w:val="24"/>
      <w:lang w:eastAsia="es-CL"/>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es-CL"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style>
  <w:style w:type="paragraph" w:styleId="Ttulo1">
    <w:name w:val="heading 1"/>
    <w:basedOn w:val="Normal"/>
    <w:next w:val="Normal"/>
    <w:link w:val="Ttulo1Car"/>
    <w:uiPriority w:val="9"/>
    <w:qFormat/>
    <w:rsid w:val="00EF6F1A"/>
    <w:pPr>
      <w:keepNext/>
      <w:spacing w:before="240" w:after="60"/>
      <w:outlineLvl w:val="0"/>
    </w:pPr>
    <w:rPr>
      <w:rFonts w:ascii="Cambria" w:eastAsia="Times New Roman" w:hAnsi="Cambria" w:cs="Times New Roman"/>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110F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110FE"/>
  </w:style>
  <w:style w:type="paragraph" w:styleId="Piedepgina">
    <w:name w:val="footer"/>
    <w:basedOn w:val="Normal"/>
    <w:link w:val="PiedepginaCar"/>
    <w:uiPriority w:val="99"/>
    <w:unhideWhenUsed/>
    <w:rsid w:val="00E110F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110FE"/>
  </w:style>
  <w:style w:type="paragraph" w:styleId="Textodeglobo">
    <w:name w:val="Balloon Text"/>
    <w:basedOn w:val="Normal"/>
    <w:link w:val="TextodegloboCar"/>
    <w:uiPriority w:val="99"/>
    <w:semiHidden/>
    <w:unhideWhenUsed/>
    <w:rsid w:val="00E110F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110FE"/>
    <w:rPr>
      <w:rFonts w:ascii="Tahoma" w:hAnsi="Tahoma" w:cs="Tahoma"/>
      <w:sz w:val="16"/>
      <w:szCs w:val="16"/>
    </w:rPr>
  </w:style>
  <w:style w:type="table" w:styleId="Tablaconcuadrcula">
    <w:name w:val="Table Grid"/>
    <w:basedOn w:val="Tablanormal"/>
    <w:uiPriority w:val="59"/>
    <w:rsid w:val="00E110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EF6F1A"/>
    <w:rPr>
      <w:rFonts w:ascii="Cambria" w:eastAsia="Times New Roman" w:hAnsi="Cambria" w:cs="Times New Roman"/>
      <w:b/>
      <w:bCs/>
      <w:kern w:val="32"/>
      <w:sz w:val="32"/>
      <w:szCs w:val="32"/>
    </w:rPr>
  </w:style>
  <w:style w:type="paragraph" w:styleId="Ttulo">
    <w:name w:val="Title"/>
    <w:basedOn w:val="Normal"/>
    <w:link w:val="TtuloCar"/>
    <w:qFormat/>
    <w:rsid w:val="00EF6F1A"/>
    <w:pPr>
      <w:spacing w:after="0" w:line="240" w:lineRule="auto"/>
      <w:jc w:val="center"/>
    </w:pPr>
    <w:rPr>
      <w:rFonts w:ascii="Times New Roman" w:eastAsia="Times New Roman" w:hAnsi="Times New Roman" w:cs="Times New Roman"/>
      <w:sz w:val="24"/>
      <w:lang w:val="es-ES_tradnl" w:eastAsia="es-ES"/>
    </w:rPr>
  </w:style>
  <w:style w:type="character" w:customStyle="1" w:styleId="TtuloCar">
    <w:name w:val="Título Car"/>
    <w:basedOn w:val="Fuentedeprrafopredeter"/>
    <w:link w:val="Ttulo"/>
    <w:rsid w:val="00EF6F1A"/>
    <w:rPr>
      <w:rFonts w:ascii="Times New Roman" w:eastAsia="Times New Roman" w:hAnsi="Times New Roman" w:cs="Times New Roman"/>
      <w:sz w:val="24"/>
      <w:lang w:val="es-ES_tradnl" w:eastAsia="es-ES"/>
    </w:rPr>
  </w:style>
  <w:style w:type="paragraph" w:styleId="TDC2">
    <w:name w:val="toc 2"/>
    <w:basedOn w:val="Normal"/>
    <w:next w:val="Normal"/>
    <w:autoRedefine/>
    <w:semiHidden/>
    <w:rsid w:val="00EF6F1A"/>
    <w:pPr>
      <w:spacing w:after="0" w:line="240" w:lineRule="auto"/>
      <w:jc w:val="both"/>
    </w:pPr>
    <w:rPr>
      <w:rFonts w:ascii="Verdana" w:eastAsia="Times New Roman" w:hAnsi="Verdana" w:cs="Times New Roman"/>
      <w:iCs/>
      <w:lang w:val="en-US" w:eastAsia="es-ES"/>
    </w:rPr>
  </w:style>
  <w:style w:type="paragraph" w:styleId="TDC1">
    <w:name w:val="toc 1"/>
    <w:basedOn w:val="Normal"/>
    <w:next w:val="Normal"/>
    <w:autoRedefine/>
    <w:uiPriority w:val="39"/>
    <w:unhideWhenUsed/>
    <w:rsid w:val="00EF6F1A"/>
    <w:rPr>
      <w:rFonts w:eastAsia="Calibri"/>
    </w:rPr>
  </w:style>
  <w:style w:type="character" w:styleId="Hipervnculo">
    <w:name w:val="Hyperlink"/>
    <w:uiPriority w:val="99"/>
    <w:rsid w:val="00EF6F1A"/>
    <w:rPr>
      <w:color w:val="0000FF"/>
      <w:u w:val="single"/>
    </w:rPr>
  </w:style>
  <w:style w:type="paragraph" w:styleId="Encabezadodetabladecontenido">
    <w:name w:val="TOC Heading"/>
    <w:basedOn w:val="Ttulo1"/>
    <w:next w:val="Normal"/>
    <w:uiPriority w:val="39"/>
    <w:semiHidden/>
    <w:unhideWhenUsed/>
    <w:qFormat/>
    <w:rsid w:val="00EF6F1A"/>
    <w:pPr>
      <w:keepLines/>
      <w:spacing w:before="480" w:after="0"/>
      <w:outlineLvl w:val="9"/>
    </w:pPr>
    <w:rPr>
      <w:color w:val="365F91"/>
      <w:kern w:val="0"/>
      <w:sz w:val="28"/>
      <w:szCs w:val="28"/>
      <w:lang w:eastAsia="es-CL"/>
    </w:rPr>
  </w:style>
  <w:style w:type="paragraph" w:styleId="Prrafodelista">
    <w:name w:val="List Paragraph"/>
    <w:basedOn w:val="Normal"/>
    <w:uiPriority w:val="34"/>
    <w:qFormat/>
    <w:rsid w:val="00EF6F1A"/>
    <w:pPr>
      <w:ind w:left="720"/>
      <w:contextualSpacing/>
    </w:pPr>
  </w:style>
  <w:style w:type="table" w:styleId="Listaclara-nfasis3">
    <w:name w:val="Light List Accent 3"/>
    <w:basedOn w:val="Tablanormal"/>
    <w:uiPriority w:val="61"/>
    <w:rsid w:val="003B4255"/>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Sangradetdecuerpo">
    <w:name w:val="Body Text Indent"/>
    <w:basedOn w:val="Normal"/>
    <w:link w:val="SangradetdecuerpoCar"/>
    <w:rsid w:val="00E160BA"/>
    <w:pPr>
      <w:spacing w:after="0" w:line="240" w:lineRule="auto"/>
      <w:ind w:firstLine="708"/>
    </w:pPr>
    <w:rPr>
      <w:rFonts w:ascii="Garamond" w:eastAsia="Times New Roman" w:hAnsi="Garamond" w:cs="Times New Roman"/>
      <w:sz w:val="22"/>
      <w:lang w:eastAsia="es-ES"/>
    </w:rPr>
  </w:style>
  <w:style w:type="character" w:customStyle="1" w:styleId="SangradetdecuerpoCar">
    <w:name w:val="Sangría de t. de cuerpo Car"/>
    <w:basedOn w:val="Fuentedeprrafopredeter"/>
    <w:link w:val="Sangradetdecuerpo"/>
    <w:rsid w:val="00E160BA"/>
    <w:rPr>
      <w:rFonts w:ascii="Garamond" w:eastAsia="Times New Roman" w:hAnsi="Garamond" w:cs="Times New Roman"/>
      <w:sz w:val="22"/>
      <w:lang w:eastAsia="es-ES"/>
    </w:rPr>
  </w:style>
  <w:style w:type="paragraph" w:styleId="NormalWeb">
    <w:name w:val="Normal (Web)"/>
    <w:basedOn w:val="Normal"/>
    <w:uiPriority w:val="99"/>
    <w:semiHidden/>
    <w:unhideWhenUsed/>
    <w:rsid w:val="000F7308"/>
    <w:pPr>
      <w:spacing w:before="100" w:beforeAutospacing="1" w:after="100" w:afterAutospacing="1" w:line="240" w:lineRule="auto"/>
    </w:pPr>
    <w:rPr>
      <w:rFonts w:ascii="Times New Roman" w:eastAsiaTheme="minorEastAsia"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header" Target="header3.xml"/><Relationship Id="rId14" Type="http://schemas.openxmlformats.org/officeDocument/2006/relationships/fontTable" Target="fontTable.xml"/><Relationship Id="rId15" Type="http://schemas.openxmlformats.org/officeDocument/2006/relationships/glossaryDocument" Target="glossary/document.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C2C06792E0D440F9F36FDA6374897BC"/>
        <w:category>
          <w:name w:val="General"/>
          <w:gallery w:val="placeholder"/>
        </w:category>
        <w:types>
          <w:type w:val="bbPlcHdr"/>
        </w:types>
        <w:behaviors>
          <w:behavior w:val="content"/>
        </w:behaviors>
        <w:guid w:val="{62D4E94A-E545-4CF0-BCB1-9FD84FCF4179}"/>
      </w:docPartPr>
      <w:docPartBody>
        <w:p w:rsidR="00E63616" w:rsidRDefault="003E7A69" w:rsidP="003E7A69">
          <w:pPr>
            <w:pStyle w:val="FC2C06792E0D440F9F36FDA6374897BC"/>
          </w:pPr>
          <w:r>
            <w:rPr>
              <w:i/>
              <w:iCs/>
              <w:color w:val="8C8C8C" w:themeColor="background1" w:themeShade="8C"/>
              <w:lang w:val="es-ES"/>
            </w:rPr>
            <w:t>[Escriba el nombre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Garamond">
    <w:panose1 w:val="02020404030301010803"/>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A69"/>
    <w:rsid w:val="001A02EA"/>
    <w:rsid w:val="001A42DB"/>
    <w:rsid w:val="002C2470"/>
    <w:rsid w:val="003B314E"/>
    <w:rsid w:val="003C09C9"/>
    <w:rsid w:val="003E2339"/>
    <w:rsid w:val="003E7A69"/>
    <w:rsid w:val="00452B01"/>
    <w:rsid w:val="005B1191"/>
    <w:rsid w:val="005E62BD"/>
    <w:rsid w:val="00884E6B"/>
    <w:rsid w:val="00A468E2"/>
    <w:rsid w:val="00A92CFB"/>
    <w:rsid w:val="00A92F46"/>
    <w:rsid w:val="00AF6E2A"/>
    <w:rsid w:val="00B57FD0"/>
    <w:rsid w:val="00C1305E"/>
    <w:rsid w:val="00D1396C"/>
    <w:rsid w:val="00D1737A"/>
    <w:rsid w:val="00E63616"/>
    <w:rsid w:val="00EB6E2B"/>
    <w:rsid w:val="00F63318"/>
    <w:rsid w:val="00FD19FE"/>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6FA22A4C3E02414BAD150FD8946E47F3">
    <w:name w:val="6FA22A4C3E02414BAD150FD8946E47F3"/>
    <w:rsid w:val="003E7A69"/>
  </w:style>
  <w:style w:type="paragraph" w:customStyle="1" w:styleId="FC2C06792E0D440F9F36FDA6374897BC">
    <w:name w:val="FC2C06792E0D440F9F36FDA6374897BC"/>
    <w:rsid w:val="003E7A69"/>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6FA22A4C3E02414BAD150FD8946E47F3">
    <w:name w:val="6FA22A4C3E02414BAD150FD8946E47F3"/>
    <w:rsid w:val="003E7A69"/>
  </w:style>
  <w:style w:type="paragraph" w:customStyle="1" w:styleId="FC2C06792E0D440F9F36FDA6374897BC">
    <w:name w:val="FC2C06792E0D440F9F36FDA6374897BC"/>
    <w:rsid w:val="003E7A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B9F8A-2BA0-1343-8242-9C9286F33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5</Pages>
  <Words>1272</Words>
  <Characters>7001</Characters>
  <Application>Microsoft Macintosh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Sistema de Gestión de la Calidad y Ambiental ECOMAULE S.A.</Company>
  <LinksUpToDate>false</LinksUpToDate>
  <CharactersWithSpaces>8257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Triskel Consultores Ltda.</dc:creator>
  <cp:lastModifiedBy>Oscar Villagra</cp:lastModifiedBy>
  <cp:revision>6</cp:revision>
  <cp:lastPrinted>2014-05-22T20:01:00Z</cp:lastPrinted>
  <dcterms:created xsi:type="dcterms:W3CDTF">2015-03-27T14:47:00Z</dcterms:created>
  <dcterms:modified xsi:type="dcterms:W3CDTF">2015-03-27T20:29:00Z</dcterms:modified>
</cp:coreProperties>
</file>